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56981" w14:textId="77777777" w:rsidR="00AD0ECA" w:rsidRPr="00D66A47" w:rsidRDefault="00AD0ECA" w:rsidP="00AD0ECA">
      <w:pPr>
        <w:rPr>
          <w:rFonts w:asciiTheme="majorBidi" w:hAnsiTheme="majorBidi" w:cstheme="majorBidi"/>
        </w:rPr>
      </w:pPr>
    </w:p>
    <w:sdt>
      <w:sdtPr>
        <w:rPr>
          <w:rFonts w:asciiTheme="majorBidi" w:hAnsiTheme="majorBidi" w:cstheme="majorBidi"/>
        </w:rPr>
        <w:id w:val="172626004"/>
        <w:docPartObj>
          <w:docPartGallery w:val="Cover Pages"/>
          <w:docPartUnique/>
        </w:docPartObj>
      </w:sdtPr>
      <w:sdtEndPr>
        <w:rPr>
          <w:rFonts w:eastAsiaTheme="majorEastAsia"/>
          <w:caps/>
          <w:sz w:val="22"/>
          <w:szCs w:val="22"/>
          <w:lang w:val="en-US" w:eastAsia="ja-JP"/>
        </w:rPr>
      </w:sdtEndPr>
      <w:sdtContent>
        <w:p w14:paraId="7F7D7A5D" w14:textId="77777777" w:rsidR="00AD0ECA" w:rsidRPr="00D66A47" w:rsidRDefault="00AD0ECA" w:rsidP="00AD0ECA">
          <w:pPr>
            <w:rPr>
              <w:rFonts w:asciiTheme="majorBidi" w:hAnsiTheme="majorBidi" w:cstheme="majorBidi"/>
            </w:rPr>
          </w:pPr>
        </w:p>
        <w:p w14:paraId="0BCC2F69" w14:textId="77777777" w:rsidR="00AD0ECA" w:rsidRPr="00D66A47" w:rsidRDefault="00AD0ECA" w:rsidP="00AD0ECA">
          <w:pPr>
            <w:rPr>
              <w:rFonts w:asciiTheme="majorBidi" w:hAnsiTheme="majorBidi" w:cstheme="majorBidi"/>
            </w:rPr>
          </w:pPr>
        </w:p>
        <w:p w14:paraId="334378BB" w14:textId="77777777" w:rsidR="00AD0ECA" w:rsidRPr="00D66A47" w:rsidRDefault="00AD0ECA" w:rsidP="00AD0ECA">
          <w:pPr>
            <w:rPr>
              <w:rFonts w:asciiTheme="majorBidi" w:hAnsiTheme="majorBidi" w:cstheme="majorBidi"/>
            </w:rPr>
          </w:pPr>
        </w:p>
        <w:p w14:paraId="3E7B7081" w14:textId="77777777" w:rsidR="00AD0ECA" w:rsidRPr="00D66A47" w:rsidRDefault="00AD0ECA" w:rsidP="00AD0ECA">
          <w:pPr>
            <w:spacing w:after="200"/>
            <w:rPr>
              <w:rFonts w:asciiTheme="majorBidi" w:eastAsiaTheme="majorEastAsia" w:hAnsiTheme="majorBidi" w:cstheme="majorBidi"/>
              <w:caps/>
              <w:sz w:val="22"/>
              <w:szCs w:val="22"/>
              <w:lang w:val="en-US" w:eastAsia="ja-JP"/>
            </w:rPr>
          </w:pPr>
          <w:r w:rsidRPr="00D66A47">
            <w:rPr>
              <w:rFonts w:asciiTheme="majorBidi" w:eastAsiaTheme="minorHAnsi" w:hAnsiTheme="majorBidi" w:cstheme="majorBidi"/>
              <w:noProof/>
            </w:rPr>
            <mc:AlternateContent>
              <mc:Choice Requires="wps">
                <w:drawing>
                  <wp:anchor distT="0" distB="0" distL="114300" distR="114300" simplePos="0" relativeHeight="251660288" behindDoc="0" locked="0" layoutInCell="1" allowOverlap="1" wp14:anchorId="043D1930" wp14:editId="36FC03E1">
                    <wp:simplePos x="0" y="0"/>
                    <wp:positionH relativeFrom="margin">
                      <wp:posOffset>2806262</wp:posOffset>
                    </wp:positionH>
                    <wp:positionV relativeFrom="paragraph">
                      <wp:posOffset>634256</wp:posOffset>
                    </wp:positionV>
                    <wp:extent cx="3720202" cy="43510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202" cy="4351020"/>
                            </a:xfrm>
                            <a:prstGeom prst="rect">
                              <a:avLst/>
                            </a:prstGeom>
                            <a:noFill/>
                            <a:ln w="9525">
                              <a:noFill/>
                              <a:miter lim="800000"/>
                              <a:headEnd/>
                              <a:tailEnd/>
                            </a:ln>
                          </wps:spPr>
                          <wps:txbx>
                            <w:txbxContent>
                              <w:p w14:paraId="05DBD290" w14:textId="77777777" w:rsidR="00AD0ECA" w:rsidRPr="00365F53" w:rsidRDefault="00AD0ECA" w:rsidP="00AD0ECA">
                                <w:pPr>
                                  <w:spacing w:line="240" w:lineRule="auto"/>
                                  <w:jc w:val="center"/>
                                  <w:rPr>
                                    <w:b/>
                                    <w:color w:val="FFFFFF" w:themeColor="background1"/>
                                    <w:sz w:val="56"/>
                                    <w:szCs w:val="56"/>
                                    <w:lang w:val="en-US" w:eastAsia="ja-JP"/>
                                  </w:rPr>
                                </w:pPr>
                                <w:r w:rsidRPr="00365F53">
                                  <w:rPr>
                                    <w:b/>
                                    <w:color w:val="FFFFFF" w:themeColor="background1"/>
                                    <w:sz w:val="56"/>
                                    <w:szCs w:val="56"/>
                                    <w:lang w:val="en-US" w:eastAsia="ja-JP"/>
                                  </w:rPr>
                                  <w:t>Statement of Environment Effects</w:t>
                                </w:r>
                                <w:r w:rsidRPr="00365F53">
                                  <w:rPr>
                                    <w:b/>
                                    <w:color w:val="FFFFFF" w:themeColor="background1"/>
                                    <w:sz w:val="56"/>
                                    <w:szCs w:val="56"/>
                                    <w:lang w:val="en-US" w:eastAsia="ja-JP"/>
                                  </w:rPr>
                                  <w:cr/>
                                </w:r>
                              </w:p>
                              <w:p w14:paraId="5D298B58" w14:textId="77777777" w:rsidR="00AD0ECA" w:rsidRPr="00365F53" w:rsidRDefault="00AD0ECA" w:rsidP="00AD0ECA">
                                <w:pPr>
                                  <w:spacing w:line="240" w:lineRule="auto"/>
                                  <w:jc w:val="center"/>
                                  <w:rPr>
                                    <w:b/>
                                    <w:color w:val="FFFFFF" w:themeColor="background1"/>
                                    <w:sz w:val="32"/>
                                    <w:szCs w:val="32"/>
                                    <w:lang w:val="en-US" w:eastAsia="ja-JP"/>
                                  </w:rPr>
                                </w:pPr>
                              </w:p>
                              <w:p w14:paraId="1DD38F2E" w14:textId="77777777" w:rsidR="00AD0ECA" w:rsidRPr="0076098D" w:rsidRDefault="00AD0ECA" w:rsidP="00AD0ECA">
                                <w:pPr>
                                  <w:autoSpaceDE w:val="0"/>
                                  <w:autoSpaceDN w:val="0"/>
                                  <w:adjustRightInd w:val="0"/>
                                  <w:spacing w:line="240" w:lineRule="auto"/>
                                  <w:jc w:val="left"/>
                                  <w:rPr>
                                    <w:rFonts w:ascii="Arial" w:eastAsiaTheme="minorHAnsi" w:hAnsi="Arial" w:cs="Arial"/>
                                    <w:color w:val="000000"/>
                                    <w:lang w:val="en-US" w:eastAsia="en-US"/>
                                  </w:rPr>
                                </w:pPr>
                              </w:p>
                              <w:p w14:paraId="582893E1" w14:textId="77777777" w:rsidR="00AD0ECA" w:rsidRDefault="00AD0ECA" w:rsidP="00AD0ECA">
                                <w:pPr>
                                  <w:spacing w:line="240" w:lineRule="auto"/>
                                  <w:jc w:val="center"/>
                                  <w:rPr>
                                    <w:rFonts w:asciiTheme="majorBidi" w:eastAsiaTheme="minorHAnsi" w:hAnsiTheme="majorBidi" w:cstheme="majorBidi"/>
                                    <w:color w:val="FFFFFF" w:themeColor="background1"/>
                                    <w:sz w:val="32"/>
                                    <w:szCs w:val="32"/>
                                    <w:lang w:val="en-US" w:eastAsia="en-US"/>
                                  </w:rPr>
                                </w:pPr>
                                <w:r>
                                  <w:rPr>
                                    <w:rFonts w:asciiTheme="majorBidi" w:eastAsiaTheme="minorHAnsi" w:hAnsiTheme="majorBidi" w:cstheme="majorBidi"/>
                                    <w:color w:val="FFFFFF" w:themeColor="background1"/>
                                    <w:sz w:val="32"/>
                                    <w:szCs w:val="32"/>
                                    <w:lang w:val="en-US" w:eastAsia="en-US"/>
                                  </w:rPr>
                                  <w:t xml:space="preserve">Demolition of existing structures and </w:t>
                                </w:r>
                                <w:r w:rsidRPr="0076098D">
                                  <w:rPr>
                                    <w:rFonts w:asciiTheme="majorBidi" w:eastAsiaTheme="minorHAnsi" w:hAnsiTheme="majorBidi" w:cstheme="majorBidi"/>
                                    <w:color w:val="FFFFFF" w:themeColor="background1"/>
                                    <w:sz w:val="32"/>
                                    <w:szCs w:val="32"/>
                                    <w:lang w:val="en-US" w:eastAsia="en-US"/>
                                  </w:rPr>
                                  <w:t xml:space="preserve">Construction of a </w:t>
                                </w:r>
                                <w:r>
                                  <w:rPr>
                                    <w:rFonts w:asciiTheme="majorBidi" w:eastAsiaTheme="minorHAnsi" w:hAnsiTheme="majorBidi" w:cstheme="majorBidi"/>
                                    <w:color w:val="FFFFFF" w:themeColor="background1"/>
                                    <w:sz w:val="32"/>
                                    <w:szCs w:val="32"/>
                                    <w:lang w:val="en-US" w:eastAsia="en-US"/>
                                  </w:rPr>
                                  <w:t>new dwelling – Dual Occupancy</w:t>
                                </w:r>
                              </w:p>
                              <w:p w14:paraId="27BDF31C" w14:textId="77777777" w:rsidR="00AD0ECA" w:rsidRPr="0076098D" w:rsidRDefault="00AD0ECA" w:rsidP="00AD0ECA">
                                <w:pPr>
                                  <w:spacing w:line="240" w:lineRule="auto"/>
                                  <w:jc w:val="center"/>
                                  <w:rPr>
                                    <w:rFonts w:asciiTheme="majorBidi" w:hAnsiTheme="majorBidi" w:cstheme="majorBidi"/>
                                    <w:color w:val="FFFFFF" w:themeColor="background1"/>
                                    <w:sz w:val="32"/>
                                    <w:szCs w:val="32"/>
                                    <w:lang w:val="en-US" w:eastAsia="ja-JP"/>
                                  </w:rPr>
                                </w:pPr>
                              </w:p>
                              <w:p w14:paraId="3D2440E1" w14:textId="77777777" w:rsidR="00AD0ECA" w:rsidRPr="00645E4A" w:rsidRDefault="00AD0ECA" w:rsidP="00AD0ECA">
                                <w:pPr>
                                  <w:spacing w:line="240" w:lineRule="auto"/>
                                  <w:jc w:val="center"/>
                                  <w:rPr>
                                    <w:color w:val="0E2841" w:themeColor="text2"/>
                                    <w:sz w:val="44"/>
                                    <w:szCs w:val="44"/>
                                    <w:lang w:val="en-US" w:eastAsia="ja-JP"/>
                                  </w:rPr>
                                </w:pPr>
                                <w:r w:rsidRPr="00D3304D">
                                  <w:rPr>
                                    <w:rFonts w:asciiTheme="majorBidi" w:eastAsiaTheme="minorHAnsi" w:hAnsiTheme="majorBidi" w:cstheme="majorBidi"/>
                                    <w:color w:val="FFFFFF" w:themeColor="background1"/>
                                    <w:sz w:val="44"/>
                                    <w:szCs w:val="44"/>
                                    <w:lang w:val="en-US" w:eastAsia="en-US"/>
                                  </w:rPr>
                                  <w:t>23 Nella Street, Padstow</w:t>
                                </w:r>
                              </w:p>
                              <w:p w14:paraId="32D9CB0F" w14:textId="77777777" w:rsidR="00AD0ECA" w:rsidRPr="00645E4A" w:rsidRDefault="00AD0ECA" w:rsidP="00AD0ECA">
                                <w:pPr>
                                  <w:tabs>
                                    <w:tab w:val="left" w:pos="851"/>
                                  </w:tabs>
                                  <w:spacing w:line="240" w:lineRule="auto"/>
                                  <w:rPr>
                                    <w:b/>
                                    <w:color w:val="0E2841" w:themeColor="text2"/>
                                  </w:rPr>
                                </w:pPr>
                              </w:p>
                              <w:p w14:paraId="684FD7B0" w14:textId="77777777" w:rsidR="00AD0ECA" w:rsidRPr="00645E4A" w:rsidRDefault="00AD0ECA" w:rsidP="00AD0ECA">
                                <w:pPr>
                                  <w:tabs>
                                    <w:tab w:val="left" w:pos="851"/>
                                  </w:tabs>
                                  <w:spacing w:line="240" w:lineRule="auto"/>
                                  <w:rPr>
                                    <w:b/>
                                    <w:color w:val="0E2841" w:themeColor="text2"/>
                                  </w:rPr>
                                </w:pPr>
                              </w:p>
                              <w:p w14:paraId="5A126197" w14:textId="77777777" w:rsidR="00AD0ECA" w:rsidRPr="00645E4A" w:rsidRDefault="00AD0ECA" w:rsidP="00AD0ECA">
                                <w:pPr>
                                  <w:tabs>
                                    <w:tab w:val="left" w:pos="851"/>
                                  </w:tabs>
                                  <w:spacing w:line="240" w:lineRule="auto"/>
                                  <w:rPr>
                                    <w:b/>
                                    <w:color w:val="0E2841" w:themeColor="text2"/>
                                  </w:rPr>
                                </w:pPr>
                              </w:p>
                              <w:p w14:paraId="0E36B1DA" w14:textId="77777777" w:rsidR="00AD0ECA" w:rsidRDefault="00AD0ECA" w:rsidP="00AD0ECA">
                                <w:r>
                                  <w:rPr>
                                    <w:rStyle w:val="TitleChar"/>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D1930" id="_x0000_t202" coordsize="21600,21600" o:spt="202" path="m,l,21600r21600,l21600,xe">
                    <v:stroke joinstyle="miter"/>
                    <v:path gradientshapeok="t" o:connecttype="rect"/>
                  </v:shapetype>
                  <v:shape id="Text Box 2" o:spid="_x0000_s1026" type="#_x0000_t202" style="position:absolute;left:0;text-align:left;margin-left:220.95pt;margin-top:49.95pt;width:292.95pt;height:34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" filled="f" stroked="f">
                    <v:textbox>
                      <w:txbxContent>
                        <w:p w14:paraId="05DBD290" w14:textId="77777777" w:rsidR="00AD0ECA" w:rsidRPr="00365F53" w:rsidRDefault="00AD0ECA" w:rsidP="00AD0ECA">
                          <w:pPr>
                            <w:spacing w:line="240" w:lineRule="auto"/>
                            <w:jc w:val="center"/>
                            <w:rPr>
                              <w:b/>
                              <w:color w:val="FFFFFF" w:themeColor="background1"/>
                              <w:sz w:val="56"/>
                              <w:szCs w:val="56"/>
                              <w:lang w:val="en-US" w:eastAsia="ja-JP"/>
                            </w:rPr>
                          </w:pPr>
                          <w:r w:rsidRPr="00365F53">
                            <w:rPr>
                              <w:b/>
                              <w:color w:val="FFFFFF" w:themeColor="background1"/>
                              <w:sz w:val="56"/>
                              <w:szCs w:val="56"/>
                              <w:lang w:val="en-US" w:eastAsia="ja-JP"/>
                            </w:rPr>
                            <w:t>Statement of Environment Effects</w:t>
                          </w:r>
                          <w:r w:rsidRPr="00365F53">
                            <w:rPr>
                              <w:b/>
                              <w:color w:val="FFFFFF" w:themeColor="background1"/>
                              <w:sz w:val="56"/>
                              <w:szCs w:val="56"/>
                              <w:lang w:val="en-US" w:eastAsia="ja-JP"/>
                            </w:rPr>
                            <w:cr/>
                          </w:r>
                        </w:p>
                        <w:p w14:paraId="5D298B58" w14:textId="77777777" w:rsidR="00AD0ECA" w:rsidRPr="00365F53" w:rsidRDefault="00AD0ECA" w:rsidP="00AD0ECA">
                          <w:pPr>
                            <w:spacing w:line="240" w:lineRule="auto"/>
                            <w:jc w:val="center"/>
                            <w:rPr>
                              <w:b/>
                              <w:color w:val="FFFFFF" w:themeColor="background1"/>
                              <w:sz w:val="32"/>
                              <w:szCs w:val="32"/>
                              <w:lang w:val="en-US" w:eastAsia="ja-JP"/>
                            </w:rPr>
                          </w:pPr>
                        </w:p>
                        <w:p w14:paraId="1DD38F2E" w14:textId="77777777" w:rsidR="00AD0ECA" w:rsidRPr="0076098D" w:rsidRDefault="00AD0ECA" w:rsidP="00AD0ECA">
                          <w:pPr>
                            <w:autoSpaceDE w:val="0"/>
                            <w:autoSpaceDN w:val="0"/>
                            <w:adjustRightInd w:val="0"/>
                            <w:spacing w:line="240" w:lineRule="auto"/>
                            <w:jc w:val="left"/>
                            <w:rPr>
                              <w:rFonts w:ascii="Arial" w:eastAsiaTheme="minorHAnsi" w:hAnsi="Arial" w:cs="Arial"/>
                              <w:color w:val="000000"/>
                              <w:lang w:val="en-US" w:eastAsia="en-US"/>
                            </w:rPr>
                          </w:pPr>
                        </w:p>
                        <w:p w14:paraId="582893E1" w14:textId="77777777" w:rsidR="00AD0ECA" w:rsidRDefault="00AD0ECA" w:rsidP="00AD0ECA">
                          <w:pPr>
                            <w:spacing w:line="240" w:lineRule="auto"/>
                            <w:jc w:val="center"/>
                            <w:rPr>
                              <w:rFonts w:asciiTheme="majorBidi" w:eastAsiaTheme="minorHAnsi" w:hAnsiTheme="majorBidi" w:cstheme="majorBidi"/>
                              <w:color w:val="FFFFFF" w:themeColor="background1"/>
                              <w:sz w:val="32"/>
                              <w:szCs w:val="32"/>
                              <w:lang w:val="en-US" w:eastAsia="en-US"/>
                            </w:rPr>
                          </w:pPr>
                          <w:r>
                            <w:rPr>
                              <w:rFonts w:asciiTheme="majorBidi" w:eastAsiaTheme="minorHAnsi" w:hAnsiTheme="majorBidi" w:cstheme="majorBidi"/>
                              <w:color w:val="FFFFFF" w:themeColor="background1"/>
                              <w:sz w:val="32"/>
                              <w:szCs w:val="32"/>
                              <w:lang w:val="en-US" w:eastAsia="en-US"/>
                            </w:rPr>
                            <w:t xml:space="preserve">Demolition of existing structures and </w:t>
                          </w:r>
                          <w:r w:rsidRPr="0076098D">
                            <w:rPr>
                              <w:rFonts w:asciiTheme="majorBidi" w:eastAsiaTheme="minorHAnsi" w:hAnsiTheme="majorBidi" w:cstheme="majorBidi"/>
                              <w:color w:val="FFFFFF" w:themeColor="background1"/>
                              <w:sz w:val="32"/>
                              <w:szCs w:val="32"/>
                              <w:lang w:val="en-US" w:eastAsia="en-US"/>
                            </w:rPr>
                            <w:t xml:space="preserve">Construction of a </w:t>
                          </w:r>
                          <w:r>
                            <w:rPr>
                              <w:rFonts w:asciiTheme="majorBidi" w:eastAsiaTheme="minorHAnsi" w:hAnsiTheme="majorBidi" w:cstheme="majorBidi"/>
                              <w:color w:val="FFFFFF" w:themeColor="background1"/>
                              <w:sz w:val="32"/>
                              <w:szCs w:val="32"/>
                              <w:lang w:val="en-US" w:eastAsia="en-US"/>
                            </w:rPr>
                            <w:t>new dwelling – Dual Occupancy</w:t>
                          </w:r>
                        </w:p>
                        <w:p w14:paraId="27BDF31C" w14:textId="77777777" w:rsidR="00AD0ECA" w:rsidRPr="0076098D" w:rsidRDefault="00AD0ECA" w:rsidP="00AD0ECA">
                          <w:pPr>
                            <w:spacing w:line="240" w:lineRule="auto"/>
                            <w:jc w:val="center"/>
                            <w:rPr>
                              <w:rFonts w:asciiTheme="majorBidi" w:hAnsiTheme="majorBidi" w:cstheme="majorBidi"/>
                              <w:color w:val="FFFFFF" w:themeColor="background1"/>
                              <w:sz w:val="32"/>
                              <w:szCs w:val="32"/>
                              <w:lang w:val="en-US" w:eastAsia="ja-JP"/>
                            </w:rPr>
                          </w:pPr>
                        </w:p>
                        <w:p w14:paraId="3D2440E1" w14:textId="77777777" w:rsidR="00AD0ECA" w:rsidRPr="00645E4A" w:rsidRDefault="00AD0ECA" w:rsidP="00AD0ECA">
                          <w:pPr>
                            <w:spacing w:line="240" w:lineRule="auto"/>
                            <w:jc w:val="center"/>
                            <w:rPr>
                              <w:color w:val="0E2841" w:themeColor="text2"/>
                              <w:sz w:val="44"/>
                              <w:szCs w:val="44"/>
                              <w:lang w:val="en-US" w:eastAsia="ja-JP"/>
                            </w:rPr>
                          </w:pPr>
                          <w:r w:rsidRPr="00D3304D">
                            <w:rPr>
                              <w:rFonts w:asciiTheme="majorBidi" w:eastAsiaTheme="minorHAnsi" w:hAnsiTheme="majorBidi" w:cstheme="majorBidi"/>
                              <w:color w:val="FFFFFF" w:themeColor="background1"/>
                              <w:sz w:val="44"/>
                              <w:szCs w:val="44"/>
                              <w:lang w:val="en-US" w:eastAsia="en-US"/>
                            </w:rPr>
                            <w:t>23 Nella Street, Padstow</w:t>
                          </w:r>
                        </w:p>
                        <w:p w14:paraId="32D9CB0F" w14:textId="77777777" w:rsidR="00AD0ECA" w:rsidRPr="00645E4A" w:rsidRDefault="00AD0ECA" w:rsidP="00AD0ECA">
                          <w:pPr>
                            <w:tabs>
                              <w:tab w:val="left" w:pos="851"/>
                            </w:tabs>
                            <w:spacing w:line="240" w:lineRule="auto"/>
                            <w:rPr>
                              <w:b/>
                              <w:color w:val="0E2841" w:themeColor="text2"/>
                            </w:rPr>
                          </w:pPr>
                        </w:p>
                        <w:p w14:paraId="684FD7B0" w14:textId="77777777" w:rsidR="00AD0ECA" w:rsidRPr="00645E4A" w:rsidRDefault="00AD0ECA" w:rsidP="00AD0ECA">
                          <w:pPr>
                            <w:tabs>
                              <w:tab w:val="left" w:pos="851"/>
                            </w:tabs>
                            <w:spacing w:line="240" w:lineRule="auto"/>
                            <w:rPr>
                              <w:b/>
                              <w:color w:val="0E2841" w:themeColor="text2"/>
                            </w:rPr>
                          </w:pPr>
                        </w:p>
                        <w:p w14:paraId="5A126197" w14:textId="77777777" w:rsidR="00AD0ECA" w:rsidRPr="00645E4A" w:rsidRDefault="00AD0ECA" w:rsidP="00AD0ECA">
                          <w:pPr>
                            <w:tabs>
                              <w:tab w:val="left" w:pos="851"/>
                            </w:tabs>
                            <w:spacing w:line="240" w:lineRule="auto"/>
                            <w:rPr>
                              <w:b/>
                              <w:color w:val="0E2841" w:themeColor="text2"/>
                            </w:rPr>
                          </w:pPr>
                        </w:p>
                        <w:p w14:paraId="0E36B1DA" w14:textId="77777777" w:rsidR="00AD0ECA" w:rsidRDefault="00AD0ECA" w:rsidP="00AD0ECA">
                          <w:r>
                            <w:rPr>
                              <w:rStyle w:val="TitleChar"/>
                            </w:rPr>
                            <w:br w:type="page"/>
                          </w:r>
                        </w:p>
                      </w:txbxContent>
                    </v:textbox>
                    <w10:wrap anchorx="margin"/>
                  </v:shape>
                </w:pict>
              </mc:Fallback>
            </mc:AlternateContent>
          </w:r>
          <w:r w:rsidRPr="00D66A47">
            <w:rPr>
              <w:rFonts w:asciiTheme="majorBidi" w:hAnsiTheme="majorBidi" w:cstheme="majorBidi"/>
              <w:noProof/>
            </w:rPr>
            <mc:AlternateContent>
              <mc:Choice Requires="wps">
                <w:drawing>
                  <wp:anchor distT="45720" distB="45720" distL="114300" distR="114300" simplePos="0" relativeHeight="251661312" behindDoc="1" locked="0" layoutInCell="1" allowOverlap="1" wp14:anchorId="7D2DA67A" wp14:editId="5B588B0F">
                    <wp:simplePos x="0" y="0"/>
                    <wp:positionH relativeFrom="margin">
                      <wp:posOffset>-867607</wp:posOffset>
                    </wp:positionH>
                    <wp:positionV relativeFrom="paragraph">
                      <wp:posOffset>6723862</wp:posOffset>
                    </wp:positionV>
                    <wp:extent cx="2916555"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404620"/>
                            </a:xfrm>
                            <a:prstGeom prst="rect">
                              <a:avLst/>
                            </a:prstGeom>
                            <a:solidFill>
                              <a:srgbClr val="FFFFFF"/>
                            </a:solidFill>
                            <a:ln w="9525">
                              <a:noFill/>
                              <a:miter lim="800000"/>
                              <a:headEnd/>
                              <a:tailEnd/>
                            </a:ln>
                          </wps:spPr>
                          <wps:txbx>
                            <w:txbxContent>
                              <w:p w14:paraId="52C2EE29" w14:textId="09942750" w:rsidR="00AD0ECA" w:rsidRPr="00645E4A" w:rsidRDefault="00AD0ECA" w:rsidP="00AD0ECA">
                                <w:pPr>
                                  <w:tabs>
                                    <w:tab w:val="left" w:pos="851"/>
                                  </w:tabs>
                                  <w:spacing w:line="240" w:lineRule="auto"/>
                                  <w:rPr>
                                    <w:color w:val="0E2841" w:themeColor="text2"/>
                                  </w:rPr>
                                </w:pPr>
                                <w:r w:rsidRPr="00645E4A">
                                  <w:rPr>
                                    <w:b/>
                                    <w:color w:val="0E2841" w:themeColor="text2"/>
                                  </w:rPr>
                                  <w:t xml:space="preserve">Date: </w:t>
                                </w:r>
                                <w:r w:rsidR="0039199B">
                                  <w:rPr>
                                    <w:color w:val="0E2841" w:themeColor="text2"/>
                                  </w:rPr>
                                  <w:t>8 January</w:t>
                                </w:r>
                                <w:r>
                                  <w:rPr>
                                    <w:color w:val="0E2841" w:themeColor="text2"/>
                                  </w:rPr>
                                  <w:t xml:space="preserve"> 202</w:t>
                                </w:r>
                                <w:r w:rsidR="0039199B">
                                  <w:rPr>
                                    <w:color w:val="0E2841" w:themeColor="text2"/>
                                  </w:rPr>
                                  <w:t>5</w:t>
                                </w:r>
                              </w:p>
                              <w:p w14:paraId="1B377243" w14:textId="1B711927" w:rsidR="00AD0ECA" w:rsidRDefault="00AD0ECA" w:rsidP="00AD0ECA">
                                <w:pPr>
                                  <w:tabs>
                                    <w:tab w:val="left" w:pos="851"/>
                                  </w:tabs>
                                  <w:spacing w:line="240" w:lineRule="auto"/>
                                  <w:rPr>
                                    <w:color w:val="0E2841" w:themeColor="text2"/>
                                  </w:rPr>
                                </w:pPr>
                                <w:r w:rsidRPr="00645E4A">
                                  <w:rPr>
                                    <w:b/>
                                    <w:color w:val="0E2841" w:themeColor="text2"/>
                                  </w:rPr>
                                  <w:t>Revision Number</w:t>
                                </w:r>
                                <w:r w:rsidRPr="00645E4A">
                                  <w:rPr>
                                    <w:color w:val="0E2841" w:themeColor="text2"/>
                                  </w:rPr>
                                  <w:t xml:space="preserve">: </w:t>
                                </w:r>
                                <w:r w:rsidR="0039199B">
                                  <w:rPr>
                                    <w:color w:val="0E2841" w:themeColor="text2"/>
                                  </w:rPr>
                                  <w:t>3</w:t>
                                </w:r>
                              </w:p>
                              <w:p w14:paraId="3927463D" w14:textId="319FBBE1" w:rsidR="00AD0ECA" w:rsidRPr="00645E4A" w:rsidRDefault="00AD0ECA" w:rsidP="00AD0ECA">
                                <w:pPr>
                                  <w:tabs>
                                    <w:tab w:val="left" w:pos="851"/>
                                  </w:tabs>
                                  <w:spacing w:line="240" w:lineRule="auto"/>
                                  <w:rPr>
                                    <w:color w:val="0E2841" w:themeColor="text2"/>
                                  </w:rPr>
                                </w:pPr>
                                <w:r w:rsidRPr="00024524">
                                  <w:rPr>
                                    <w:b/>
                                    <w:bCs/>
                                    <w:color w:val="0E2841" w:themeColor="text2"/>
                                  </w:rPr>
                                  <w:t>Report Number:</w:t>
                                </w:r>
                                <w:r>
                                  <w:rPr>
                                    <w:color w:val="0E2841" w:themeColor="text2"/>
                                  </w:rPr>
                                  <w:t xml:space="preserve"> </w:t>
                                </w:r>
                                <w:r w:rsidRPr="00C036D7">
                                  <w:rPr>
                                    <w:color w:val="0E2841" w:themeColor="text2"/>
                                  </w:rPr>
                                  <w:t>A2</w:t>
                                </w:r>
                                <w:r>
                                  <w:rPr>
                                    <w:color w:val="0E2841" w:themeColor="text2"/>
                                  </w:rPr>
                                  <w:t>3</w:t>
                                </w:r>
                                <w:r w:rsidRPr="00C036D7">
                                  <w:rPr>
                                    <w:color w:val="0E2841" w:themeColor="text2"/>
                                  </w:rPr>
                                  <w:t>-</w:t>
                                </w:r>
                                <w:r>
                                  <w:rPr>
                                    <w:color w:val="0E2841" w:themeColor="text2"/>
                                  </w:rPr>
                                  <w:t>127</w:t>
                                </w:r>
                                <w:r w:rsidRPr="00C036D7">
                                  <w:rPr>
                                    <w:color w:val="0E2841" w:themeColor="text2"/>
                                  </w:rPr>
                                  <w:t>-2</w:t>
                                </w:r>
                                <w:r w:rsidR="00844B52">
                                  <w:rPr>
                                    <w:color w:val="0E2841" w:themeColor="text2"/>
                                  </w:rPr>
                                  <w:t>5</w:t>
                                </w:r>
                                <w:r w:rsidR="0039199B">
                                  <w:rPr>
                                    <w:color w:val="0E2841" w:themeColor="text2"/>
                                  </w:rPr>
                                  <w:t>0107</w:t>
                                </w:r>
                                <w:r w:rsidRPr="00C036D7">
                                  <w:rPr>
                                    <w:color w:val="0E2841" w:themeColor="text2"/>
                                  </w:rPr>
                                  <w:t>-SEE</w:t>
                                </w:r>
                              </w:p>
                              <w:p w14:paraId="32BE5A18" w14:textId="77777777" w:rsidR="00AD0ECA" w:rsidRDefault="00AD0ECA" w:rsidP="00AD0E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DA67A" id="_x0000_s1027" type="#_x0000_t202" style="position:absolute;left:0;text-align:left;margin-left:-68.3pt;margin-top:529.45pt;width:229.65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" stroked="f">
                    <v:textbox style="mso-fit-shape-to-text:t">
                      <w:txbxContent>
                        <w:p w14:paraId="52C2EE29" w14:textId="09942750" w:rsidR="00AD0ECA" w:rsidRPr="00645E4A" w:rsidRDefault="00AD0ECA" w:rsidP="00AD0ECA">
                          <w:pPr>
                            <w:tabs>
                              <w:tab w:val="left" w:pos="851"/>
                            </w:tabs>
                            <w:spacing w:line="240" w:lineRule="auto"/>
                            <w:rPr>
                              <w:color w:val="0E2841" w:themeColor="text2"/>
                            </w:rPr>
                          </w:pPr>
                          <w:r w:rsidRPr="00645E4A">
                            <w:rPr>
                              <w:b/>
                              <w:color w:val="0E2841" w:themeColor="text2"/>
                            </w:rPr>
                            <w:t xml:space="preserve">Date: </w:t>
                          </w:r>
                          <w:r w:rsidR="0039199B">
                            <w:rPr>
                              <w:color w:val="0E2841" w:themeColor="text2"/>
                            </w:rPr>
                            <w:t>8 January</w:t>
                          </w:r>
                          <w:r>
                            <w:rPr>
                              <w:color w:val="0E2841" w:themeColor="text2"/>
                            </w:rPr>
                            <w:t xml:space="preserve"> 202</w:t>
                          </w:r>
                          <w:r w:rsidR="0039199B">
                            <w:rPr>
                              <w:color w:val="0E2841" w:themeColor="text2"/>
                            </w:rPr>
                            <w:t>5</w:t>
                          </w:r>
                        </w:p>
                        <w:p w14:paraId="1B377243" w14:textId="1B711927" w:rsidR="00AD0ECA" w:rsidRDefault="00AD0ECA" w:rsidP="00AD0ECA">
                          <w:pPr>
                            <w:tabs>
                              <w:tab w:val="left" w:pos="851"/>
                            </w:tabs>
                            <w:spacing w:line="240" w:lineRule="auto"/>
                            <w:rPr>
                              <w:color w:val="0E2841" w:themeColor="text2"/>
                            </w:rPr>
                          </w:pPr>
                          <w:r w:rsidRPr="00645E4A">
                            <w:rPr>
                              <w:b/>
                              <w:color w:val="0E2841" w:themeColor="text2"/>
                            </w:rPr>
                            <w:t>Revision Number</w:t>
                          </w:r>
                          <w:r w:rsidRPr="00645E4A">
                            <w:rPr>
                              <w:color w:val="0E2841" w:themeColor="text2"/>
                            </w:rPr>
                            <w:t xml:space="preserve">: </w:t>
                          </w:r>
                          <w:r w:rsidR="0039199B">
                            <w:rPr>
                              <w:color w:val="0E2841" w:themeColor="text2"/>
                            </w:rPr>
                            <w:t>3</w:t>
                          </w:r>
                        </w:p>
                        <w:p w14:paraId="3927463D" w14:textId="319FBBE1" w:rsidR="00AD0ECA" w:rsidRPr="00645E4A" w:rsidRDefault="00AD0ECA" w:rsidP="00AD0ECA">
                          <w:pPr>
                            <w:tabs>
                              <w:tab w:val="left" w:pos="851"/>
                            </w:tabs>
                            <w:spacing w:line="240" w:lineRule="auto"/>
                            <w:rPr>
                              <w:color w:val="0E2841" w:themeColor="text2"/>
                            </w:rPr>
                          </w:pPr>
                          <w:r w:rsidRPr="00024524">
                            <w:rPr>
                              <w:b/>
                              <w:bCs/>
                              <w:color w:val="0E2841" w:themeColor="text2"/>
                            </w:rPr>
                            <w:t>Report Number:</w:t>
                          </w:r>
                          <w:r>
                            <w:rPr>
                              <w:color w:val="0E2841" w:themeColor="text2"/>
                            </w:rPr>
                            <w:t xml:space="preserve"> </w:t>
                          </w:r>
                          <w:r w:rsidRPr="00C036D7">
                            <w:rPr>
                              <w:color w:val="0E2841" w:themeColor="text2"/>
                            </w:rPr>
                            <w:t>A2</w:t>
                          </w:r>
                          <w:r>
                            <w:rPr>
                              <w:color w:val="0E2841" w:themeColor="text2"/>
                            </w:rPr>
                            <w:t>3</w:t>
                          </w:r>
                          <w:r w:rsidRPr="00C036D7">
                            <w:rPr>
                              <w:color w:val="0E2841" w:themeColor="text2"/>
                            </w:rPr>
                            <w:t>-</w:t>
                          </w:r>
                          <w:r>
                            <w:rPr>
                              <w:color w:val="0E2841" w:themeColor="text2"/>
                            </w:rPr>
                            <w:t>127</w:t>
                          </w:r>
                          <w:r w:rsidRPr="00C036D7">
                            <w:rPr>
                              <w:color w:val="0E2841" w:themeColor="text2"/>
                            </w:rPr>
                            <w:t>-2</w:t>
                          </w:r>
                          <w:r w:rsidR="00844B52">
                            <w:rPr>
                              <w:color w:val="0E2841" w:themeColor="text2"/>
                            </w:rPr>
                            <w:t>5</w:t>
                          </w:r>
                          <w:r w:rsidR="0039199B">
                            <w:rPr>
                              <w:color w:val="0E2841" w:themeColor="text2"/>
                            </w:rPr>
                            <w:t>0107</w:t>
                          </w:r>
                          <w:r w:rsidRPr="00C036D7">
                            <w:rPr>
                              <w:color w:val="0E2841" w:themeColor="text2"/>
                            </w:rPr>
                            <w:t>-SEE</w:t>
                          </w:r>
                        </w:p>
                        <w:p w14:paraId="32BE5A18" w14:textId="77777777" w:rsidR="00AD0ECA" w:rsidRDefault="00AD0ECA" w:rsidP="00AD0ECA"/>
                      </w:txbxContent>
                    </v:textbox>
                    <w10:wrap anchorx="margin"/>
                  </v:shape>
                </w:pict>
              </mc:Fallback>
            </mc:AlternateContent>
          </w:r>
          <w:r w:rsidRPr="00D66A47">
            <w:rPr>
              <w:rFonts w:asciiTheme="majorBidi" w:hAnsiTheme="majorBidi" w:cstheme="majorBidi"/>
              <w:noProof/>
            </w:rPr>
            <mc:AlternateContent>
              <mc:Choice Requires="wps">
                <w:drawing>
                  <wp:anchor distT="0" distB="0" distL="114300" distR="114300" simplePos="0" relativeHeight="251659264" behindDoc="0" locked="0" layoutInCell="1" allowOverlap="1" wp14:anchorId="6EDB9849" wp14:editId="796E208D">
                    <wp:simplePos x="0" y="0"/>
                    <wp:positionH relativeFrom="column">
                      <wp:posOffset>-83185</wp:posOffset>
                    </wp:positionH>
                    <wp:positionV relativeFrom="paragraph">
                      <wp:posOffset>4859655</wp:posOffset>
                    </wp:positionV>
                    <wp:extent cx="6517640" cy="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3567D01" w14:textId="77777777" w:rsidR="00AD0ECA" w:rsidRPr="0025426C" w:rsidRDefault="00AD0ECA" w:rsidP="00AD0ECA">
                                <w:pPr>
                                  <w:rPr>
                                    <w:rFonts w:asciiTheme="majorHAnsi" w:eastAsiaTheme="majorEastAsia" w:hAnsiTheme="majorHAnsi" w:cstheme="majorBidi"/>
                                    <w:b/>
                                    <w:noProof/>
                                    <w:color w:val="E8E8E8"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DB9849" id="_x0000_s1028" type="#_x0000_t202" style="position:absolute;left:0;text-align:left;margin-left:-6.55pt;margin-top:382.65pt;width:513.2pt;height:0;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" filled="f" stroked="f">
                    <v:textbox style="mso-fit-shape-to-text:t">
                      <w:txbxContent>
                        <w:p w14:paraId="63567D01" w14:textId="77777777" w:rsidR="00AD0ECA" w:rsidRPr="0025426C" w:rsidRDefault="00AD0ECA" w:rsidP="00AD0ECA">
                          <w:pPr>
                            <w:rPr>
                              <w:rFonts w:asciiTheme="majorHAnsi" w:eastAsiaTheme="majorEastAsia" w:hAnsiTheme="majorHAnsi" w:cstheme="majorBidi"/>
                              <w:b/>
                              <w:noProof/>
                              <w:color w:val="E8E8E8"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Pr="00D66A47">
            <w:rPr>
              <w:rFonts w:asciiTheme="majorBidi" w:eastAsiaTheme="majorEastAsia" w:hAnsiTheme="majorBidi" w:cstheme="majorBidi"/>
              <w:caps/>
              <w:sz w:val="22"/>
              <w:szCs w:val="22"/>
              <w:lang w:val="en-US" w:eastAsia="ja-JP"/>
            </w:rPr>
            <w:br w:type="page"/>
          </w:r>
        </w:p>
      </w:sdtContent>
    </w:sdt>
    <w:sdt>
      <w:sdtPr>
        <w:rPr>
          <w:rFonts w:asciiTheme="majorBidi" w:eastAsia="Times New Roman" w:hAnsiTheme="majorBidi" w:cs="Times New Roman"/>
          <w:b w:val="0"/>
          <w:bCs w:val="0"/>
          <w:color w:val="auto"/>
          <w:sz w:val="24"/>
          <w:szCs w:val="24"/>
          <w:lang w:eastAsia="en-AU"/>
        </w:rPr>
        <w:id w:val="998463740"/>
        <w:docPartObj>
          <w:docPartGallery w:val="Table of Contents"/>
          <w:docPartUnique/>
        </w:docPartObj>
      </w:sdtPr>
      <w:sdtEndPr>
        <w:rPr>
          <w:noProof/>
        </w:rPr>
      </w:sdtEndPr>
      <w:sdtContent>
        <w:p w14:paraId="2097E526" w14:textId="77777777" w:rsidR="00AD0ECA" w:rsidRPr="00D66A47" w:rsidRDefault="00AD0ECA" w:rsidP="00AD0ECA">
          <w:pPr>
            <w:pStyle w:val="TOCHeading"/>
            <w:spacing w:line="240" w:lineRule="auto"/>
            <w:rPr>
              <w:rFonts w:asciiTheme="majorBidi" w:hAnsiTheme="majorBidi"/>
              <w:color w:val="1C2661"/>
            </w:rPr>
          </w:pPr>
          <w:r w:rsidRPr="00D66A47">
            <w:rPr>
              <w:rFonts w:asciiTheme="majorBidi" w:hAnsiTheme="majorBidi"/>
              <w:color w:val="1C2661"/>
            </w:rPr>
            <w:t>Contents</w:t>
          </w:r>
        </w:p>
        <w:p w14:paraId="7E3EA5F0" w14:textId="77777777" w:rsidR="00AD0ECA" w:rsidRPr="00D66A47" w:rsidRDefault="00AD0ECA" w:rsidP="00AD0ECA">
          <w:pPr>
            <w:spacing w:line="240" w:lineRule="auto"/>
            <w:rPr>
              <w:rFonts w:asciiTheme="majorBidi" w:hAnsiTheme="majorBidi" w:cstheme="majorBidi"/>
              <w:lang w:val="en-US" w:eastAsia="ja-JP"/>
            </w:rPr>
          </w:pPr>
        </w:p>
        <w:p w14:paraId="3F0330C7" w14:textId="75F79017" w:rsidR="00264FAB" w:rsidRDefault="00AD0ECA">
          <w:pPr>
            <w:pStyle w:val="TOC1"/>
            <w:rPr>
              <w:rFonts w:asciiTheme="minorHAnsi" w:hAnsiTheme="minorHAnsi"/>
              <w:b w:val="0"/>
              <w:noProof/>
              <w:color w:val="auto"/>
              <w:kern w:val="2"/>
              <w:szCs w:val="24"/>
              <w:lang w:eastAsia="en-US"/>
              <w14:ligatures w14:val="standardContextual"/>
            </w:rPr>
          </w:pPr>
          <w:r w:rsidRPr="00D66A47">
            <w:rPr>
              <w:rFonts w:asciiTheme="majorBidi" w:hAnsiTheme="majorBidi" w:cstheme="majorBidi"/>
              <w:noProof/>
            </w:rPr>
            <w:fldChar w:fldCharType="begin"/>
          </w:r>
          <w:r w:rsidRPr="00D66A47">
            <w:rPr>
              <w:rFonts w:asciiTheme="majorBidi" w:hAnsiTheme="majorBidi" w:cstheme="majorBidi"/>
              <w:noProof/>
            </w:rPr>
            <w:instrText xml:space="preserve"> TOC \o "1-4" \h \z \u </w:instrText>
          </w:r>
          <w:r w:rsidRPr="00D66A47">
            <w:rPr>
              <w:rFonts w:asciiTheme="majorBidi" w:hAnsiTheme="majorBidi" w:cstheme="majorBidi"/>
              <w:noProof/>
            </w:rPr>
            <w:fldChar w:fldCharType="separate"/>
          </w:r>
          <w:hyperlink w:anchor="_Toc182941765" w:history="1">
            <w:r w:rsidR="00264FAB" w:rsidRPr="005D6D05">
              <w:rPr>
                <w:rStyle w:val="Hyperlink"/>
                <w:rFonts w:ascii="Times New Roman" w:eastAsia="Times New Roman" w:hAnsi="Times New Roman" w:cs="Times New Roman"/>
                <w:bCs/>
                <w:noProof/>
                <w:kern w:val="32"/>
              </w:rPr>
              <w:t>1</w:t>
            </w:r>
            <w:r w:rsidR="00264FAB">
              <w:rPr>
                <w:rFonts w:asciiTheme="minorHAnsi" w:hAnsiTheme="minorHAnsi"/>
                <w:b w:val="0"/>
                <w:noProof/>
                <w:color w:val="auto"/>
                <w:kern w:val="2"/>
                <w:szCs w:val="24"/>
                <w:lang w:eastAsia="en-US"/>
                <w14:ligatures w14:val="standardContextual"/>
              </w:rPr>
              <w:tab/>
            </w:r>
            <w:r w:rsidR="00264FAB" w:rsidRPr="005D6D05">
              <w:rPr>
                <w:rStyle w:val="Hyperlink"/>
                <w:rFonts w:ascii="Times New Roman" w:eastAsia="Times New Roman" w:hAnsi="Times New Roman" w:cs="Times New Roman"/>
                <w:bCs/>
                <w:noProof/>
                <w:kern w:val="32"/>
              </w:rPr>
              <w:t>Introduction</w:t>
            </w:r>
            <w:r w:rsidR="00264FAB">
              <w:rPr>
                <w:noProof/>
                <w:webHidden/>
              </w:rPr>
              <w:tab/>
            </w:r>
            <w:r w:rsidR="00264FAB">
              <w:rPr>
                <w:noProof/>
                <w:webHidden/>
              </w:rPr>
              <w:fldChar w:fldCharType="begin"/>
            </w:r>
            <w:r w:rsidR="00264FAB">
              <w:rPr>
                <w:noProof/>
                <w:webHidden/>
              </w:rPr>
              <w:instrText xml:space="preserve"> PAGEREF _Toc182941765 \h </w:instrText>
            </w:r>
            <w:r w:rsidR="00264FAB">
              <w:rPr>
                <w:noProof/>
                <w:webHidden/>
              </w:rPr>
            </w:r>
            <w:r w:rsidR="00264FAB">
              <w:rPr>
                <w:noProof/>
                <w:webHidden/>
              </w:rPr>
              <w:fldChar w:fldCharType="separate"/>
            </w:r>
            <w:r w:rsidR="00DB045F">
              <w:rPr>
                <w:noProof/>
                <w:webHidden/>
              </w:rPr>
              <w:t>2</w:t>
            </w:r>
            <w:r w:rsidR="00264FAB">
              <w:rPr>
                <w:noProof/>
                <w:webHidden/>
              </w:rPr>
              <w:fldChar w:fldCharType="end"/>
            </w:r>
          </w:hyperlink>
        </w:p>
        <w:p w14:paraId="7873268B" w14:textId="337BB35C" w:rsidR="00264FAB" w:rsidRDefault="00264FAB">
          <w:pPr>
            <w:pStyle w:val="TOC1"/>
            <w:rPr>
              <w:rFonts w:asciiTheme="minorHAnsi" w:hAnsiTheme="minorHAnsi"/>
              <w:b w:val="0"/>
              <w:noProof/>
              <w:color w:val="auto"/>
              <w:kern w:val="2"/>
              <w:szCs w:val="24"/>
              <w:lang w:eastAsia="en-US"/>
              <w14:ligatures w14:val="standardContextual"/>
            </w:rPr>
          </w:pPr>
          <w:hyperlink w:anchor="_Toc182941766" w:history="1">
            <w:r w:rsidRPr="005D6D05">
              <w:rPr>
                <w:rStyle w:val="Hyperlink"/>
                <w:rFonts w:ascii="Times New Roman" w:eastAsia="Times New Roman" w:hAnsi="Times New Roman" w:cs="Times New Roman"/>
                <w:bCs/>
                <w:noProof/>
                <w:kern w:val="32"/>
              </w:rPr>
              <w:t>2</w:t>
            </w:r>
            <w:r>
              <w:rPr>
                <w:rFonts w:asciiTheme="minorHAnsi" w:hAnsiTheme="minorHAnsi"/>
                <w:b w:val="0"/>
                <w:noProof/>
                <w:color w:val="auto"/>
                <w:kern w:val="2"/>
                <w:szCs w:val="24"/>
                <w:lang w:eastAsia="en-US"/>
                <w14:ligatures w14:val="standardContextual"/>
              </w:rPr>
              <w:tab/>
            </w:r>
            <w:r w:rsidRPr="005D6D05">
              <w:rPr>
                <w:rStyle w:val="Hyperlink"/>
                <w:rFonts w:ascii="Times New Roman" w:eastAsia="Times New Roman" w:hAnsi="Times New Roman" w:cs="Times New Roman"/>
                <w:bCs/>
                <w:noProof/>
                <w:kern w:val="32"/>
              </w:rPr>
              <w:t>Site Characteristics</w:t>
            </w:r>
            <w:r>
              <w:rPr>
                <w:noProof/>
                <w:webHidden/>
              </w:rPr>
              <w:tab/>
            </w:r>
            <w:r>
              <w:rPr>
                <w:noProof/>
                <w:webHidden/>
              </w:rPr>
              <w:fldChar w:fldCharType="begin"/>
            </w:r>
            <w:r>
              <w:rPr>
                <w:noProof/>
                <w:webHidden/>
              </w:rPr>
              <w:instrText xml:space="preserve"> PAGEREF _Toc182941766 \h </w:instrText>
            </w:r>
            <w:r>
              <w:rPr>
                <w:noProof/>
                <w:webHidden/>
              </w:rPr>
            </w:r>
            <w:r>
              <w:rPr>
                <w:noProof/>
                <w:webHidden/>
              </w:rPr>
              <w:fldChar w:fldCharType="separate"/>
            </w:r>
            <w:r w:rsidR="00DB045F">
              <w:rPr>
                <w:noProof/>
                <w:webHidden/>
              </w:rPr>
              <w:t>3</w:t>
            </w:r>
            <w:r>
              <w:rPr>
                <w:noProof/>
                <w:webHidden/>
              </w:rPr>
              <w:fldChar w:fldCharType="end"/>
            </w:r>
          </w:hyperlink>
        </w:p>
        <w:p w14:paraId="749AA40B" w14:textId="3096680B"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67" w:history="1">
            <w:r w:rsidRPr="00264FAB">
              <w:rPr>
                <w:rStyle w:val="Hyperlink"/>
              </w:rPr>
              <w:t>2.1</w:t>
            </w:r>
            <w:r w:rsidRPr="00264FAB">
              <w:rPr>
                <w:rFonts w:asciiTheme="minorHAnsi" w:eastAsiaTheme="minorEastAsia" w:hAnsiTheme="minorHAnsi"/>
                <w:kern w:val="2"/>
                <w:sz w:val="24"/>
                <w:szCs w:val="24"/>
                <w:lang w:val="en-US"/>
                <w14:ligatures w14:val="standardContextual"/>
              </w:rPr>
              <w:tab/>
            </w:r>
            <w:r w:rsidRPr="00264FAB">
              <w:rPr>
                <w:rStyle w:val="Hyperlink"/>
              </w:rPr>
              <w:t>Location</w:t>
            </w:r>
            <w:r w:rsidRPr="00264FAB">
              <w:rPr>
                <w:webHidden/>
              </w:rPr>
              <w:tab/>
            </w:r>
            <w:r w:rsidRPr="00264FAB">
              <w:rPr>
                <w:webHidden/>
              </w:rPr>
              <w:fldChar w:fldCharType="begin"/>
            </w:r>
            <w:r w:rsidRPr="00264FAB">
              <w:rPr>
                <w:webHidden/>
              </w:rPr>
              <w:instrText xml:space="preserve"> PAGEREF _Toc182941767 \h </w:instrText>
            </w:r>
            <w:r w:rsidRPr="00264FAB">
              <w:rPr>
                <w:webHidden/>
              </w:rPr>
            </w:r>
            <w:r w:rsidRPr="00264FAB">
              <w:rPr>
                <w:webHidden/>
              </w:rPr>
              <w:fldChar w:fldCharType="separate"/>
            </w:r>
            <w:r w:rsidR="00DB045F">
              <w:rPr>
                <w:webHidden/>
              </w:rPr>
              <w:t>3</w:t>
            </w:r>
            <w:r w:rsidRPr="00264FAB">
              <w:rPr>
                <w:webHidden/>
              </w:rPr>
              <w:fldChar w:fldCharType="end"/>
            </w:r>
          </w:hyperlink>
        </w:p>
        <w:p w14:paraId="6B943C72" w14:textId="5E981502"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68" w:history="1">
            <w:r w:rsidRPr="00264FAB">
              <w:rPr>
                <w:rStyle w:val="Hyperlink"/>
              </w:rPr>
              <w:t>2.2</w:t>
            </w:r>
            <w:r w:rsidRPr="00264FAB">
              <w:rPr>
                <w:rFonts w:asciiTheme="minorHAnsi" w:eastAsiaTheme="minorEastAsia" w:hAnsiTheme="minorHAnsi"/>
                <w:kern w:val="2"/>
                <w:sz w:val="24"/>
                <w:szCs w:val="24"/>
                <w:lang w:val="en-US"/>
                <w14:ligatures w14:val="standardContextual"/>
              </w:rPr>
              <w:tab/>
            </w:r>
            <w:r w:rsidRPr="00264FAB">
              <w:rPr>
                <w:rStyle w:val="Hyperlink"/>
              </w:rPr>
              <w:t>Description of the site</w:t>
            </w:r>
            <w:r w:rsidRPr="00264FAB">
              <w:rPr>
                <w:webHidden/>
              </w:rPr>
              <w:tab/>
            </w:r>
            <w:r w:rsidRPr="00264FAB">
              <w:rPr>
                <w:webHidden/>
              </w:rPr>
              <w:fldChar w:fldCharType="begin"/>
            </w:r>
            <w:r w:rsidRPr="00264FAB">
              <w:rPr>
                <w:webHidden/>
              </w:rPr>
              <w:instrText xml:space="preserve"> PAGEREF _Toc182941768 \h </w:instrText>
            </w:r>
            <w:r w:rsidRPr="00264FAB">
              <w:rPr>
                <w:webHidden/>
              </w:rPr>
            </w:r>
            <w:r w:rsidRPr="00264FAB">
              <w:rPr>
                <w:webHidden/>
              </w:rPr>
              <w:fldChar w:fldCharType="separate"/>
            </w:r>
            <w:r w:rsidR="00DB045F">
              <w:rPr>
                <w:webHidden/>
              </w:rPr>
              <w:t>4</w:t>
            </w:r>
            <w:r w:rsidRPr="00264FAB">
              <w:rPr>
                <w:webHidden/>
              </w:rPr>
              <w:fldChar w:fldCharType="end"/>
            </w:r>
          </w:hyperlink>
        </w:p>
        <w:p w14:paraId="30DFC465" w14:textId="1D25D871"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69" w:history="1">
            <w:r w:rsidRPr="00264FAB">
              <w:rPr>
                <w:rStyle w:val="Hyperlink"/>
              </w:rPr>
              <w:t>2.3</w:t>
            </w:r>
            <w:r w:rsidRPr="00264FAB">
              <w:rPr>
                <w:rFonts w:asciiTheme="minorHAnsi" w:eastAsiaTheme="minorEastAsia" w:hAnsiTheme="minorHAnsi"/>
                <w:kern w:val="2"/>
                <w:sz w:val="24"/>
                <w:szCs w:val="24"/>
                <w:lang w:val="en-US"/>
                <w14:ligatures w14:val="standardContextual"/>
              </w:rPr>
              <w:tab/>
            </w:r>
            <w:r w:rsidRPr="00264FAB">
              <w:rPr>
                <w:rStyle w:val="Hyperlink"/>
              </w:rPr>
              <w:t>Locality of the site</w:t>
            </w:r>
            <w:r w:rsidRPr="00264FAB">
              <w:rPr>
                <w:webHidden/>
              </w:rPr>
              <w:tab/>
            </w:r>
            <w:r w:rsidRPr="00264FAB">
              <w:rPr>
                <w:webHidden/>
              </w:rPr>
              <w:fldChar w:fldCharType="begin"/>
            </w:r>
            <w:r w:rsidRPr="00264FAB">
              <w:rPr>
                <w:webHidden/>
              </w:rPr>
              <w:instrText xml:space="preserve"> PAGEREF _Toc182941769 \h </w:instrText>
            </w:r>
            <w:r w:rsidRPr="00264FAB">
              <w:rPr>
                <w:webHidden/>
              </w:rPr>
            </w:r>
            <w:r w:rsidRPr="00264FAB">
              <w:rPr>
                <w:webHidden/>
              </w:rPr>
              <w:fldChar w:fldCharType="separate"/>
            </w:r>
            <w:r w:rsidR="00DB045F">
              <w:rPr>
                <w:webHidden/>
              </w:rPr>
              <w:t>5</w:t>
            </w:r>
            <w:r w:rsidRPr="00264FAB">
              <w:rPr>
                <w:webHidden/>
              </w:rPr>
              <w:fldChar w:fldCharType="end"/>
            </w:r>
          </w:hyperlink>
        </w:p>
        <w:p w14:paraId="137E2E96" w14:textId="57EE49E4" w:rsidR="00264FAB" w:rsidRDefault="00264FAB">
          <w:pPr>
            <w:pStyle w:val="TOC1"/>
            <w:rPr>
              <w:rFonts w:asciiTheme="minorHAnsi" w:hAnsiTheme="minorHAnsi"/>
              <w:b w:val="0"/>
              <w:noProof/>
              <w:color w:val="auto"/>
              <w:kern w:val="2"/>
              <w:szCs w:val="24"/>
              <w:lang w:eastAsia="en-US"/>
              <w14:ligatures w14:val="standardContextual"/>
            </w:rPr>
          </w:pPr>
          <w:hyperlink w:anchor="_Toc182941770" w:history="1">
            <w:r w:rsidRPr="005D6D05">
              <w:rPr>
                <w:rStyle w:val="Hyperlink"/>
                <w:rFonts w:ascii="Times New Roman" w:eastAsia="Times New Roman" w:hAnsi="Times New Roman" w:cs="Times New Roman"/>
                <w:bCs/>
                <w:noProof/>
                <w:kern w:val="32"/>
              </w:rPr>
              <w:t>3</w:t>
            </w:r>
            <w:r>
              <w:rPr>
                <w:rFonts w:asciiTheme="minorHAnsi" w:hAnsiTheme="minorHAnsi"/>
                <w:b w:val="0"/>
                <w:noProof/>
                <w:color w:val="auto"/>
                <w:kern w:val="2"/>
                <w:szCs w:val="24"/>
                <w:lang w:eastAsia="en-US"/>
                <w14:ligatures w14:val="standardContextual"/>
              </w:rPr>
              <w:tab/>
            </w:r>
            <w:r w:rsidRPr="005D6D05">
              <w:rPr>
                <w:rStyle w:val="Hyperlink"/>
                <w:rFonts w:ascii="Times New Roman" w:eastAsia="Times New Roman" w:hAnsi="Times New Roman" w:cs="Times New Roman"/>
                <w:bCs/>
                <w:noProof/>
                <w:kern w:val="32"/>
              </w:rPr>
              <w:t>Proposed work and use</w:t>
            </w:r>
            <w:r>
              <w:rPr>
                <w:noProof/>
                <w:webHidden/>
              </w:rPr>
              <w:tab/>
            </w:r>
            <w:r>
              <w:rPr>
                <w:noProof/>
                <w:webHidden/>
              </w:rPr>
              <w:fldChar w:fldCharType="begin"/>
            </w:r>
            <w:r>
              <w:rPr>
                <w:noProof/>
                <w:webHidden/>
              </w:rPr>
              <w:instrText xml:space="preserve"> PAGEREF _Toc182941770 \h </w:instrText>
            </w:r>
            <w:r>
              <w:rPr>
                <w:noProof/>
                <w:webHidden/>
              </w:rPr>
            </w:r>
            <w:r>
              <w:rPr>
                <w:noProof/>
                <w:webHidden/>
              </w:rPr>
              <w:fldChar w:fldCharType="separate"/>
            </w:r>
            <w:r w:rsidR="00DB045F">
              <w:rPr>
                <w:noProof/>
                <w:webHidden/>
              </w:rPr>
              <w:t>6</w:t>
            </w:r>
            <w:r>
              <w:rPr>
                <w:noProof/>
                <w:webHidden/>
              </w:rPr>
              <w:fldChar w:fldCharType="end"/>
            </w:r>
          </w:hyperlink>
        </w:p>
        <w:p w14:paraId="6ACDE670" w14:textId="66CBA8E1"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71" w:history="1">
            <w:r w:rsidRPr="00264FAB">
              <w:rPr>
                <w:rStyle w:val="Hyperlink"/>
              </w:rPr>
              <w:t>3.1</w:t>
            </w:r>
            <w:r w:rsidRPr="00264FAB">
              <w:rPr>
                <w:rFonts w:asciiTheme="minorHAnsi" w:eastAsiaTheme="minorEastAsia" w:hAnsiTheme="minorHAnsi"/>
                <w:kern w:val="2"/>
                <w:sz w:val="24"/>
                <w:szCs w:val="24"/>
                <w:lang w:val="en-US"/>
                <w14:ligatures w14:val="standardContextual"/>
              </w:rPr>
              <w:tab/>
            </w:r>
            <w:r w:rsidRPr="00264FAB">
              <w:rPr>
                <w:rStyle w:val="Hyperlink"/>
              </w:rPr>
              <w:t>Zoning and Permissibility</w:t>
            </w:r>
            <w:r w:rsidRPr="00264FAB">
              <w:rPr>
                <w:webHidden/>
              </w:rPr>
              <w:tab/>
            </w:r>
            <w:r w:rsidRPr="00264FAB">
              <w:rPr>
                <w:webHidden/>
              </w:rPr>
              <w:fldChar w:fldCharType="begin"/>
            </w:r>
            <w:r w:rsidRPr="00264FAB">
              <w:rPr>
                <w:webHidden/>
              </w:rPr>
              <w:instrText xml:space="preserve"> PAGEREF _Toc182941771 \h </w:instrText>
            </w:r>
            <w:r w:rsidRPr="00264FAB">
              <w:rPr>
                <w:webHidden/>
              </w:rPr>
            </w:r>
            <w:r w:rsidRPr="00264FAB">
              <w:rPr>
                <w:webHidden/>
              </w:rPr>
              <w:fldChar w:fldCharType="separate"/>
            </w:r>
            <w:r w:rsidR="00DB045F">
              <w:rPr>
                <w:webHidden/>
              </w:rPr>
              <w:t>6</w:t>
            </w:r>
            <w:r w:rsidRPr="00264FAB">
              <w:rPr>
                <w:webHidden/>
              </w:rPr>
              <w:fldChar w:fldCharType="end"/>
            </w:r>
          </w:hyperlink>
        </w:p>
        <w:p w14:paraId="780E4E7F" w14:textId="526D9BCB"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72" w:history="1">
            <w:r w:rsidRPr="00264FAB">
              <w:rPr>
                <w:rStyle w:val="Hyperlink"/>
              </w:rPr>
              <w:t>3.2</w:t>
            </w:r>
            <w:r w:rsidRPr="00264FAB">
              <w:rPr>
                <w:rFonts w:asciiTheme="minorHAnsi" w:eastAsiaTheme="minorEastAsia" w:hAnsiTheme="minorHAnsi"/>
                <w:kern w:val="2"/>
                <w:sz w:val="24"/>
                <w:szCs w:val="24"/>
                <w:lang w:val="en-US"/>
                <w14:ligatures w14:val="standardContextual"/>
              </w:rPr>
              <w:tab/>
            </w:r>
            <w:r w:rsidRPr="00264FAB">
              <w:rPr>
                <w:rStyle w:val="Hyperlink"/>
              </w:rPr>
              <w:t>Description of proposal and the use of site</w:t>
            </w:r>
            <w:r w:rsidRPr="00264FAB">
              <w:rPr>
                <w:webHidden/>
              </w:rPr>
              <w:tab/>
            </w:r>
            <w:r w:rsidRPr="00264FAB">
              <w:rPr>
                <w:webHidden/>
              </w:rPr>
              <w:fldChar w:fldCharType="begin"/>
            </w:r>
            <w:r w:rsidRPr="00264FAB">
              <w:rPr>
                <w:webHidden/>
              </w:rPr>
              <w:instrText xml:space="preserve"> PAGEREF _Toc182941772 \h </w:instrText>
            </w:r>
            <w:r w:rsidRPr="00264FAB">
              <w:rPr>
                <w:webHidden/>
              </w:rPr>
            </w:r>
            <w:r w:rsidRPr="00264FAB">
              <w:rPr>
                <w:webHidden/>
              </w:rPr>
              <w:fldChar w:fldCharType="separate"/>
            </w:r>
            <w:r w:rsidR="00DB045F">
              <w:rPr>
                <w:webHidden/>
              </w:rPr>
              <w:t>6</w:t>
            </w:r>
            <w:r w:rsidRPr="00264FAB">
              <w:rPr>
                <w:webHidden/>
              </w:rPr>
              <w:fldChar w:fldCharType="end"/>
            </w:r>
          </w:hyperlink>
        </w:p>
        <w:p w14:paraId="57E6490F" w14:textId="2E3B144E"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73" w:history="1">
            <w:r w:rsidRPr="00264FAB">
              <w:rPr>
                <w:rStyle w:val="Hyperlink"/>
              </w:rPr>
              <w:t>3.3</w:t>
            </w:r>
            <w:r w:rsidRPr="00264FAB">
              <w:rPr>
                <w:rFonts w:asciiTheme="minorHAnsi" w:eastAsiaTheme="minorEastAsia" w:hAnsiTheme="minorHAnsi"/>
                <w:kern w:val="2"/>
                <w:sz w:val="24"/>
                <w:szCs w:val="24"/>
                <w:lang w:val="en-US"/>
                <w14:ligatures w14:val="standardContextual"/>
              </w:rPr>
              <w:tab/>
            </w:r>
            <w:r w:rsidRPr="00264FAB">
              <w:rPr>
                <w:rStyle w:val="Hyperlink"/>
              </w:rPr>
              <w:t>Access Parking and Traffic</w:t>
            </w:r>
            <w:r w:rsidRPr="00264FAB">
              <w:rPr>
                <w:webHidden/>
              </w:rPr>
              <w:tab/>
            </w:r>
            <w:r w:rsidRPr="00264FAB">
              <w:rPr>
                <w:webHidden/>
              </w:rPr>
              <w:fldChar w:fldCharType="begin"/>
            </w:r>
            <w:r w:rsidRPr="00264FAB">
              <w:rPr>
                <w:webHidden/>
              </w:rPr>
              <w:instrText xml:space="preserve"> PAGEREF _Toc182941773 \h </w:instrText>
            </w:r>
            <w:r w:rsidRPr="00264FAB">
              <w:rPr>
                <w:webHidden/>
              </w:rPr>
            </w:r>
            <w:r w:rsidRPr="00264FAB">
              <w:rPr>
                <w:webHidden/>
              </w:rPr>
              <w:fldChar w:fldCharType="separate"/>
            </w:r>
            <w:r w:rsidR="00DB045F">
              <w:rPr>
                <w:webHidden/>
              </w:rPr>
              <w:t>7</w:t>
            </w:r>
            <w:r w:rsidRPr="00264FAB">
              <w:rPr>
                <w:webHidden/>
              </w:rPr>
              <w:fldChar w:fldCharType="end"/>
            </w:r>
          </w:hyperlink>
        </w:p>
        <w:p w14:paraId="388DA615" w14:textId="6A534C0A"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74" w:history="1">
            <w:r w:rsidRPr="00264FAB">
              <w:rPr>
                <w:rStyle w:val="Hyperlink"/>
              </w:rPr>
              <w:t>3.4</w:t>
            </w:r>
            <w:r w:rsidRPr="00264FAB">
              <w:rPr>
                <w:rFonts w:asciiTheme="minorHAnsi" w:eastAsiaTheme="minorEastAsia" w:hAnsiTheme="minorHAnsi"/>
                <w:kern w:val="2"/>
                <w:sz w:val="24"/>
                <w:szCs w:val="24"/>
                <w:lang w:val="en-US"/>
                <w14:ligatures w14:val="standardContextual"/>
              </w:rPr>
              <w:tab/>
            </w:r>
            <w:r w:rsidRPr="00264FAB">
              <w:rPr>
                <w:rStyle w:val="Hyperlink"/>
              </w:rPr>
              <w:t>Waste Management Plan</w:t>
            </w:r>
            <w:r w:rsidRPr="00264FAB">
              <w:rPr>
                <w:webHidden/>
              </w:rPr>
              <w:tab/>
            </w:r>
            <w:r w:rsidRPr="00264FAB">
              <w:rPr>
                <w:webHidden/>
              </w:rPr>
              <w:fldChar w:fldCharType="begin"/>
            </w:r>
            <w:r w:rsidRPr="00264FAB">
              <w:rPr>
                <w:webHidden/>
              </w:rPr>
              <w:instrText xml:space="preserve"> PAGEREF _Toc182941774 \h </w:instrText>
            </w:r>
            <w:r w:rsidRPr="00264FAB">
              <w:rPr>
                <w:webHidden/>
              </w:rPr>
            </w:r>
            <w:r w:rsidRPr="00264FAB">
              <w:rPr>
                <w:webHidden/>
              </w:rPr>
              <w:fldChar w:fldCharType="separate"/>
            </w:r>
            <w:r w:rsidR="00DB045F">
              <w:rPr>
                <w:webHidden/>
              </w:rPr>
              <w:t>7</w:t>
            </w:r>
            <w:r w:rsidRPr="00264FAB">
              <w:rPr>
                <w:webHidden/>
              </w:rPr>
              <w:fldChar w:fldCharType="end"/>
            </w:r>
          </w:hyperlink>
        </w:p>
        <w:p w14:paraId="2D29411B" w14:textId="42554EDE"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75" w:history="1">
            <w:r w:rsidRPr="00264FAB">
              <w:rPr>
                <w:rStyle w:val="Hyperlink"/>
              </w:rPr>
              <w:t>3.5</w:t>
            </w:r>
            <w:r w:rsidRPr="00264FAB">
              <w:rPr>
                <w:rFonts w:asciiTheme="minorHAnsi" w:eastAsiaTheme="minorEastAsia" w:hAnsiTheme="minorHAnsi"/>
                <w:kern w:val="2"/>
                <w:sz w:val="24"/>
                <w:szCs w:val="24"/>
                <w:lang w:val="en-US"/>
                <w14:ligatures w14:val="standardContextual"/>
              </w:rPr>
              <w:tab/>
            </w:r>
            <w:r w:rsidRPr="00264FAB">
              <w:rPr>
                <w:rStyle w:val="Hyperlink"/>
              </w:rPr>
              <w:t>Electricity, Communication, Gas, Water and Wastewater</w:t>
            </w:r>
            <w:r w:rsidRPr="00264FAB">
              <w:rPr>
                <w:webHidden/>
              </w:rPr>
              <w:tab/>
            </w:r>
            <w:r w:rsidRPr="00264FAB">
              <w:rPr>
                <w:webHidden/>
              </w:rPr>
              <w:fldChar w:fldCharType="begin"/>
            </w:r>
            <w:r w:rsidRPr="00264FAB">
              <w:rPr>
                <w:webHidden/>
              </w:rPr>
              <w:instrText xml:space="preserve"> PAGEREF _Toc182941775 \h </w:instrText>
            </w:r>
            <w:r w:rsidRPr="00264FAB">
              <w:rPr>
                <w:webHidden/>
              </w:rPr>
            </w:r>
            <w:r w:rsidRPr="00264FAB">
              <w:rPr>
                <w:webHidden/>
              </w:rPr>
              <w:fldChar w:fldCharType="separate"/>
            </w:r>
            <w:r w:rsidR="00DB045F">
              <w:rPr>
                <w:webHidden/>
              </w:rPr>
              <w:t>8</w:t>
            </w:r>
            <w:r w:rsidRPr="00264FAB">
              <w:rPr>
                <w:webHidden/>
              </w:rPr>
              <w:fldChar w:fldCharType="end"/>
            </w:r>
          </w:hyperlink>
        </w:p>
        <w:p w14:paraId="22B37B9B" w14:textId="12B70A2D" w:rsidR="00264FAB" w:rsidRDefault="00264FAB">
          <w:pPr>
            <w:pStyle w:val="TOC1"/>
            <w:rPr>
              <w:rFonts w:asciiTheme="minorHAnsi" w:hAnsiTheme="minorHAnsi"/>
              <w:b w:val="0"/>
              <w:noProof/>
              <w:color w:val="auto"/>
              <w:kern w:val="2"/>
              <w:szCs w:val="24"/>
              <w:lang w:eastAsia="en-US"/>
              <w14:ligatures w14:val="standardContextual"/>
            </w:rPr>
          </w:pPr>
          <w:hyperlink w:anchor="_Toc182941776" w:history="1">
            <w:r w:rsidRPr="005D6D05">
              <w:rPr>
                <w:rStyle w:val="Hyperlink"/>
                <w:rFonts w:ascii="Times New Roman" w:eastAsia="Times New Roman" w:hAnsi="Times New Roman" w:cs="Times New Roman"/>
                <w:bCs/>
                <w:noProof/>
                <w:kern w:val="32"/>
              </w:rPr>
              <w:t>4</w:t>
            </w:r>
            <w:r>
              <w:rPr>
                <w:rFonts w:asciiTheme="minorHAnsi" w:hAnsiTheme="minorHAnsi"/>
                <w:b w:val="0"/>
                <w:noProof/>
                <w:color w:val="auto"/>
                <w:kern w:val="2"/>
                <w:szCs w:val="24"/>
                <w:lang w:eastAsia="en-US"/>
                <w14:ligatures w14:val="standardContextual"/>
              </w:rPr>
              <w:tab/>
            </w:r>
            <w:r w:rsidRPr="005D6D05">
              <w:rPr>
                <w:rStyle w:val="Hyperlink"/>
                <w:rFonts w:ascii="Times New Roman" w:eastAsia="Times New Roman" w:hAnsi="Times New Roman" w:cs="Times New Roman"/>
                <w:bCs/>
                <w:noProof/>
                <w:kern w:val="32"/>
              </w:rPr>
              <w:t>Planning Legislation</w:t>
            </w:r>
            <w:r>
              <w:rPr>
                <w:noProof/>
                <w:webHidden/>
              </w:rPr>
              <w:tab/>
            </w:r>
            <w:r>
              <w:rPr>
                <w:noProof/>
                <w:webHidden/>
              </w:rPr>
              <w:fldChar w:fldCharType="begin"/>
            </w:r>
            <w:r>
              <w:rPr>
                <w:noProof/>
                <w:webHidden/>
              </w:rPr>
              <w:instrText xml:space="preserve"> PAGEREF _Toc182941776 \h </w:instrText>
            </w:r>
            <w:r>
              <w:rPr>
                <w:noProof/>
                <w:webHidden/>
              </w:rPr>
            </w:r>
            <w:r>
              <w:rPr>
                <w:noProof/>
                <w:webHidden/>
              </w:rPr>
              <w:fldChar w:fldCharType="separate"/>
            </w:r>
            <w:r w:rsidR="00DB045F">
              <w:rPr>
                <w:noProof/>
                <w:webHidden/>
              </w:rPr>
              <w:t>8</w:t>
            </w:r>
            <w:r>
              <w:rPr>
                <w:noProof/>
                <w:webHidden/>
              </w:rPr>
              <w:fldChar w:fldCharType="end"/>
            </w:r>
          </w:hyperlink>
        </w:p>
        <w:p w14:paraId="5A99B822" w14:textId="1D1E62B5"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77" w:history="1">
            <w:r w:rsidRPr="00264FAB">
              <w:rPr>
                <w:rStyle w:val="Hyperlink"/>
              </w:rPr>
              <w:t>4.1</w:t>
            </w:r>
            <w:r w:rsidRPr="00264FAB">
              <w:rPr>
                <w:rFonts w:asciiTheme="minorHAnsi" w:eastAsiaTheme="minorEastAsia" w:hAnsiTheme="minorHAnsi"/>
                <w:kern w:val="2"/>
                <w:sz w:val="24"/>
                <w:szCs w:val="24"/>
                <w:lang w:val="en-US"/>
                <w14:ligatures w14:val="standardContextual"/>
              </w:rPr>
              <w:tab/>
            </w:r>
            <w:r w:rsidRPr="00264FAB">
              <w:rPr>
                <w:rStyle w:val="Hyperlink"/>
              </w:rPr>
              <w:t>Canterbury-Bankstown Local Environmental Plan 2023</w:t>
            </w:r>
            <w:r w:rsidRPr="00264FAB">
              <w:rPr>
                <w:webHidden/>
              </w:rPr>
              <w:tab/>
            </w:r>
            <w:r w:rsidRPr="00264FAB">
              <w:rPr>
                <w:webHidden/>
              </w:rPr>
              <w:fldChar w:fldCharType="begin"/>
            </w:r>
            <w:r w:rsidRPr="00264FAB">
              <w:rPr>
                <w:webHidden/>
              </w:rPr>
              <w:instrText xml:space="preserve"> PAGEREF _Toc182941777 \h </w:instrText>
            </w:r>
            <w:r w:rsidRPr="00264FAB">
              <w:rPr>
                <w:webHidden/>
              </w:rPr>
            </w:r>
            <w:r w:rsidRPr="00264FAB">
              <w:rPr>
                <w:webHidden/>
              </w:rPr>
              <w:fldChar w:fldCharType="separate"/>
            </w:r>
            <w:r w:rsidR="00DB045F">
              <w:rPr>
                <w:webHidden/>
              </w:rPr>
              <w:t>8</w:t>
            </w:r>
            <w:r w:rsidRPr="00264FAB">
              <w:rPr>
                <w:webHidden/>
              </w:rPr>
              <w:fldChar w:fldCharType="end"/>
            </w:r>
          </w:hyperlink>
        </w:p>
        <w:p w14:paraId="5639CD7D" w14:textId="4D9DE4E1"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78" w:history="1">
            <w:r w:rsidRPr="00264FAB">
              <w:rPr>
                <w:rStyle w:val="Hyperlink"/>
              </w:rPr>
              <w:t>4.2</w:t>
            </w:r>
            <w:r w:rsidRPr="00264FAB">
              <w:rPr>
                <w:rFonts w:asciiTheme="minorHAnsi" w:eastAsiaTheme="minorEastAsia" w:hAnsiTheme="minorHAnsi"/>
                <w:kern w:val="2"/>
                <w:sz w:val="24"/>
                <w:szCs w:val="24"/>
                <w:lang w:val="en-US"/>
                <w14:ligatures w14:val="standardContextual"/>
              </w:rPr>
              <w:tab/>
            </w:r>
            <w:r w:rsidRPr="00264FAB">
              <w:rPr>
                <w:rStyle w:val="Hyperlink"/>
              </w:rPr>
              <w:t>Canterbury-Bankstown DCP 2023</w:t>
            </w:r>
            <w:r w:rsidRPr="00264FAB">
              <w:rPr>
                <w:webHidden/>
              </w:rPr>
              <w:tab/>
            </w:r>
            <w:r w:rsidRPr="00264FAB">
              <w:rPr>
                <w:webHidden/>
              </w:rPr>
              <w:fldChar w:fldCharType="begin"/>
            </w:r>
            <w:r w:rsidRPr="00264FAB">
              <w:rPr>
                <w:webHidden/>
              </w:rPr>
              <w:instrText xml:space="preserve"> PAGEREF _Toc182941778 \h </w:instrText>
            </w:r>
            <w:r w:rsidRPr="00264FAB">
              <w:rPr>
                <w:webHidden/>
              </w:rPr>
            </w:r>
            <w:r w:rsidRPr="00264FAB">
              <w:rPr>
                <w:webHidden/>
              </w:rPr>
              <w:fldChar w:fldCharType="separate"/>
            </w:r>
            <w:r w:rsidR="00DB045F">
              <w:rPr>
                <w:webHidden/>
              </w:rPr>
              <w:t>11</w:t>
            </w:r>
            <w:r w:rsidRPr="00264FAB">
              <w:rPr>
                <w:webHidden/>
              </w:rPr>
              <w:fldChar w:fldCharType="end"/>
            </w:r>
          </w:hyperlink>
        </w:p>
        <w:p w14:paraId="028D05C9" w14:textId="01364395" w:rsidR="00264FAB" w:rsidRPr="00264FAB" w:rsidRDefault="00264FAB" w:rsidP="00264FAB">
          <w:pPr>
            <w:pStyle w:val="TOC3"/>
            <w:rPr>
              <w:rFonts w:asciiTheme="minorHAnsi" w:eastAsiaTheme="minorEastAsia" w:hAnsiTheme="minorHAnsi"/>
              <w:kern w:val="2"/>
              <w:sz w:val="24"/>
              <w:szCs w:val="24"/>
              <w:lang w:val="en-US"/>
              <w14:ligatures w14:val="standardContextual"/>
            </w:rPr>
          </w:pPr>
          <w:hyperlink w:anchor="_Toc182941779" w:history="1">
            <w:r w:rsidRPr="00264FAB">
              <w:rPr>
                <w:rStyle w:val="Hyperlink"/>
                <w:color w:val="auto"/>
              </w:rPr>
              <w:t>4.2.1</w:t>
            </w:r>
            <w:r w:rsidRPr="00264FAB">
              <w:rPr>
                <w:rFonts w:asciiTheme="minorHAnsi" w:eastAsiaTheme="minorEastAsia" w:hAnsiTheme="minorHAnsi"/>
                <w:kern w:val="2"/>
                <w:sz w:val="24"/>
                <w:szCs w:val="24"/>
                <w:lang w:val="en-US"/>
                <w14:ligatures w14:val="standardContextual"/>
              </w:rPr>
              <w:tab/>
            </w:r>
            <w:r w:rsidRPr="00264FAB">
              <w:rPr>
                <w:rStyle w:val="Hyperlink"/>
                <w:color w:val="auto"/>
              </w:rPr>
              <w:t>Chapter 3– General Requirements</w:t>
            </w:r>
            <w:r w:rsidRPr="00264FAB">
              <w:rPr>
                <w:webHidden/>
              </w:rPr>
              <w:tab/>
            </w:r>
            <w:r w:rsidRPr="00264FAB">
              <w:rPr>
                <w:webHidden/>
              </w:rPr>
              <w:fldChar w:fldCharType="begin"/>
            </w:r>
            <w:r w:rsidRPr="00264FAB">
              <w:rPr>
                <w:webHidden/>
              </w:rPr>
              <w:instrText xml:space="preserve"> PAGEREF _Toc182941779 \h </w:instrText>
            </w:r>
            <w:r w:rsidRPr="00264FAB">
              <w:rPr>
                <w:webHidden/>
              </w:rPr>
            </w:r>
            <w:r w:rsidRPr="00264FAB">
              <w:rPr>
                <w:webHidden/>
              </w:rPr>
              <w:fldChar w:fldCharType="separate"/>
            </w:r>
            <w:r w:rsidR="00DB045F">
              <w:rPr>
                <w:webHidden/>
              </w:rPr>
              <w:t>11</w:t>
            </w:r>
            <w:r w:rsidRPr="00264FAB">
              <w:rPr>
                <w:webHidden/>
              </w:rPr>
              <w:fldChar w:fldCharType="end"/>
            </w:r>
          </w:hyperlink>
        </w:p>
        <w:p w14:paraId="7723AD88" w14:textId="2952797C" w:rsidR="00264FAB" w:rsidRPr="00264FAB" w:rsidRDefault="00264FAB" w:rsidP="00264FAB">
          <w:pPr>
            <w:pStyle w:val="TOC3"/>
            <w:rPr>
              <w:rFonts w:asciiTheme="minorHAnsi" w:eastAsiaTheme="minorEastAsia" w:hAnsiTheme="minorHAnsi"/>
              <w:kern w:val="2"/>
              <w:sz w:val="24"/>
              <w:szCs w:val="24"/>
              <w:lang w:val="en-US"/>
              <w14:ligatures w14:val="standardContextual"/>
            </w:rPr>
          </w:pPr>
          <w:hyperlink w:anchor="_Toc182941780" w:history="1">
            <w:r w:rsidRPr="00264FAB">
              <w:rPr>
                <w:rStyle w:val="Hyperlink"/>
                <w:color w:val="auto"/>
              </w:rPr>
              <w:t>4.2.2</w:t>
            </w:r>
            <w:r w:rsidRPr="00264FAB">
              <w:rPr>
                <w:rFonts w:asciiTheme="minorHAnsi" w:eastAsiaTheme="minorEastAsia" w:hAnsiTheme="minorHAnsi"/>
                <w:kern w:val="2"/>
                <w:sz w:val="24"/>
                <w:szCs w:val="24"/>
                <w:lang w:val="en-US"/>
                <w14:ligatures w14:val="standardContextual"/>
              </w:rPr>
              <w:tab/>
            </w:r>
            <w:r w:rsidRPr="00264FAB">
              <w:rPr>
                <w:rStyle w:val="Hyperlink"/>
                <w:color w:val="auto"/>
              </w:rPr>
              <w:t>Chapter 5– Residential Accommodation</w:t>
            </w:r>
            <w:r w:rsidRPr="00264FAB">
              <w:rPr>
                <w:webHidden/>
              </w:rPr>
              <w:tab/>
            </w:r>
            <w:r w:rsidRPr="00264FAB">
              <w:rPr>
                <w:webHidden/>
              </w:rPr>
              <w:fldChar w:fldCharType="begin"/>
            </w:r>
            <w:r w:rsidRPr="00264FAB">
              <w:rPr>
                <w:webHidden/>
              </w:rPr>
              <w:instrText xml:space="preserve"> PAGEREF _Toc182941780 \h </w:instrText>
            </w:r>
            <w:r w:rsidRPr="00264FAB">
              <w:rPr>
                <w:webHidden/>
              </w:rPr>
            </w:r>
            <w:r w:rsidRPr="00264FAB">
              <w:rPr>
                <w:webHidden/>
              </w:rPr>
              <w:fldChar w:fldCharType="separate"/>
            </w:r>
            <w:r w:rsidR="00DB045F">
              <w:rPr>
                <w:webHidden/>
              </w:rPr>
              <w:t>15</w:t>
            </w:r>
            <w:r w:rsidRPr="00264FAB">
              <w:rPr>
                <w:webHidden/>
              </w:rPr>
              <w:fldChar w:fldCharType="end"/>
            </w:r>
          </w:hyperlink>
        </w:p>
        <w:p w14:paraId="2EC53F7C" w14:textId="393F3D04" w:rsidR="00264FAB" w:rsidRPr="00264FAB" w:rsidRDefault="00264FAB" w:rsidP="00264FAB">
          <w:pPr>
            <w:pStyle w:val="TOC2"/>
            <w:rPr>
              <w:rFonts w:asciiTheme="minorHAnsi" w:eastAsiaTheme="minorEastAsia" w:hAnsiTheme="minorHAnsi"/>
              <w:kern w:val="2"/>
              <w:sz w:val="24"/>
              <w:szCs w:val="24"/>
              <w:lang w:val="en-US"/>
              <w14:ligatures w14:val="standardContextual"/>
            </w:rPr>
          </w:pPr>
          <w:hyperlink w:anchor="_Toc182941781" w:history="1">
            <w:r w:rsidRPr="00264FAB">
              <w:rPr>
                <w:rStyle w:val="Hyperlink"/>
              </w:rPr>
              <w:t>4.3</w:t>
            </w:r>
            <w:r w:rsidRPr="00264FAB">
              <w:rPr>
                <w:rFonts w:asciiTheme="minorHAnsi" w:eastAsiaTheme="minorEastAsia" w:hAnsiTheme="minorHAnsi"/>
                <w:kern w:val="2"/>
                <w:sz w:val="24"/>
                <w:szCs w:val="24"/>
                <w:lang w:val="en-US"/>
                <w14:ligatures w14:val="standardContextual"/>
              </w:rPr>
              <w:tab/>
            </w:r>
            <w:r w:rsidRPr="00264FAB">
              <w:rPr>
                <w:rStyle w:val="Hyperlink"/>
              </w:rPr>
              <w:t>Suitability of the Site</w:t>
            </w:r>
            <w:r w:rsidRPr="00264FAB">
              <w:rPr>
                <w:webHidden/>
              </w:rPr>
              <w:tab/>
            </w:r>
            <w:r w:rsidRPr="00264FAB">
              <w:rPr>
                <w:webHidden/>
              </w:rPr>
              <w:fldChar w:fldCharType="begin"/>
            </w:r>
            <w:r w:rsidRPr="00264FAB">
              <w:rPr>
                <w:webHidden/>
              </w:rPr>
              <w:instrText xml:space="preserve"> PAGEREF _Toc182941781 \h </w:instrText>
            </w:r>
            <w:r w:rsidRPr="00264FAB">
              <w:rPr>
                <w:webHidden/>
              </w:rPr>
            </w:r>
            <w:r w:rsidRPr="00264FAB">
              <w:rPr>
                <w:webHidden/>
              </w:rPr>
              <w:fldChar w:fldCharType="separate"/>
            </w:r>
            <w:r w:rsidR="00DB045F">
              <w:rPr>
                <w:webHidden/>
              </w:rPr>
              <w:t>19</w:t>
            </w:r>
            <w:r w:rsidRPr="00264FAB">
              <w:rPr>
                <w:webHidden/>
              </w:rPr>
              <w:fldChar w:fldCharType="end"/>
            </w:r>
          </w:hyperlink>
        </w:p>
        <w:p w14:paraId="60213304" w14:textId="138BDD1F" w:rsidR="00264FAB" w:rsidRDefault="00264FAB">
          <w:pPr>
            <w:pStyle w:val="TOC1"/>
            <w:rPr>
              <w:rFonts w:asciiTheme="minorHAnsi" w:hAnsiTheme="minorHAnsi"/>
              <w:b w:val="0"/>
              <w:noProof/>
              <w:color w:val="auto"/>
              <w:kern w:val="2"/>
              <w:szCs w:val="24"/>
              <w:lang w:eastAsia="en-US"/>
              <w14:ligatures w14:val="standardContextual"/>
            </w:rPr>
          </w:pPr>
          <w:hyperlink w:anchor="_Toc182941782" w:history="1">
            <w:r w:rsidRPr="005D6D05">
              <w:rPr>
                <w:rStyle w:val="Hyperlink"/>
                <w:rFonts w:ascii="Times New Roman" w:eastAsia="Times New Roman" w:hAnsi="Times New Roman" w:cs="Times New Roman"/>
                <w:bCs/>
                <w:noProof/>
                <w:kern w:val="32"/>
              </w:rPr>
              <w:t>5</w:t>
            </w:r>
            <w:r>
              <w:rPr>
                <w:rFonts w:asciiTheme="minorHAnsi" w:hAnsiTheme="minorHAnsi"/>
                <w:b w:val="0"/>
                <w:noProof/>
                <w:color w:val="auto"/>
                <w:kern w:val="2"/>
                <w:szCs w:val="24"/>
                <w:lang w:eastAsia="en-US"/>
                <w14:ligatures w14:val="standardContextual"/>
              </w:rPr>
              <w:tab/>
            </w:r>
            <w:r w:rsidRPr="005D6D05">
              <w:rPr>
                <w:rStyle w:val="Hyperlink"/>
                <w:rFonts w:ascii="Times New Roman" w:eastAsia="Times New Roman" w:hAnsi="Times New Roman" w:cs="Times New Roman"/>
                <w:bCs/>
                <w:noProof/>
                <w:kern w:val="32"/>
              </w:rPr>
              <w:t>Section 4.15 assessment</w:t>
            </w:r>
            <w:r>
              <w:rPr>
                <w:noProof/>
                <w:webHidden/>
              </w:rPr>
              <w:tab/>
            </w:r>
            <w:r>
              <w:rPr>
                <w:noProof/>
                <w:webHidden/>
              </w:rPr>
              <w:fldChar w:fldCharType="begin"/>
            </w:r>
            <w:r>
              <w:rPr>
                <w:noProof/>
                <w:webHidden/>
              </w:rPr>
              <w:instrText xml:space="preserve"> PAGEREF _Toc182941782 \h </w:instrText>
            </w:r>
            <w:r>
              <w:rPr>
                <w:noProof/>
                <w:webHidden/>
              </w:rPr>
            </w:r>
            <w:r>
              <w:rPr>
                <w:noProof/>
                <w:webHidden/>
              </w:rPr>
              <w:fldChar w:fldCharType="separate"/>
            </w:r>
            <w:r w:rsidR="00DB045F">
              <w:rPr>
                <w:noProof/>
                <w:webHidden/>
              </w:rPr>
              <w:t>19</w:t>
            </w:r>
            <w:r>
              <w:rPr>
                <w:noProof/>
                <w:webHidden/>
              </w:rPr>
              <w:fldChar w:fldCharType="end"/>
            </w:r>
          </w:hyperlink>
        </w:p>
        <w:p w14:paraId="74AEF86B" w14:textId="006E8D9F" w:rsidR="00264FAB" w:rsidRDefault="00264FAB">
          <w:pPr>
            <w:pStyle w:val="TOC1"/>
            <w:rPr>
              <w:rFonts w:asciiTheme="minorHAnsi" w:hAnsiTheme="minorHAnsi"/>
              <w:b w:val="0"/>
              <w:noProof/>
              <w:color w:val="auto"/>
              <w:kern w:val="2"/>
              <w:szCs w:val="24"/>
              <w:lang w:eastAsia="en-US"/>
              <w14:ligatures w14:val="standardContextual"/>
            </w:rPr>
          </w:pPr>
          <w:hyperlink w:anchor="_Toc182941783" w:history="1">
            <w:r w:rsidRPr="005D6D05">
              <w:rPr>
                <w:rStyle w:val="Hyperlink"/>
                <w:rFonts w:ascii="Times New Roman" w:eastAsia="Times New Roman" w:hAnsi="Times New Roman" w:cs="Times New Roman"/>
                <w:bCs/>
                <w:noProof/>
                <w:kern w:val="32"/>
              </w:rPr>
              <w:t>6</w:t>
            </w:r>
            <w:r>
              <w:rPr>
                <w:rFonts w:asciiTheme="minorHAnsi" w:hAnsiTheme="minorHAnsi"/>
                <w:b w:val="0"/>
                <w:noProof/>
                <w:color w:val="auto"/>
                <w:kern w:val="2"/>
                <w:szCs w:val="24"/>
                <w:lang w:eastAsia="en-US"/>
                <w14:ligatures w14:val="standardContextual"/>
              </w:rPr>
              <w:tab/>
            </w:r>
            <w:r w:rsidRPr="005D6D05">
              <w:rPr>
                <w:rStyle w:val="Hyperlink"/>
                <w:rFonts w:ascii="Times New Roman" w:eastAsia="Times New Roman" w:hAnsi="Times New Roman" w:cs="Times New Roman"/>
                <w:bCs/>
                <w:noProof/>
                <w:kern w:val="32"/>
              </w:rPr>
              <w:t>Conclusion</w:t>
            </w:r>
            <w:r>
              <w:rPr>
                <w:noProof/>
                <w:webHidden/>
              </w:rPr>
              <w:tab/>
            </w:r>
            <w:r>
              <w:rPr>
                <w:noProof/>
                <w:webHidden/>
              </w:rPr>
              <w:fldChar w:fldCharType="begin"/>
            </w:r>
            <w:r>
              <w:rPr>
                <w:noProof/>
                <w:webHidden/>
              </w:rPr>
              <w:instrText xml:space="preserve"> PAGEREF _Toc182941783 \h </w:instrText>
            </w:r>
            <w:r>
              <w:rPr>
                <w:noProof/>
                <w:webHidden/>
              </w:rPr>
            </w:r>
            <w:r>
              <w:rPr>
                <w:noProof/>
                <w:webHidden/>
              </w:rPr>
              <w:fldChar w:fldCharType="separate"/>
            </w:r>
            <w:r w:rsidR="00DB045F">
              <w:rPr>
                <w:noProof/>
                <w:webHidden/>
              </w:rPr>
              <w:t>21</w:t>
            </w:r>
            <w:r>
              <w:rPr>
                <w:noProof/>
                <w:webHidden/>
              </w:rPr>
              <w:fldChar w:fldCharType="end"/>
            </w:r>
          </w:hyperlink>
        </w:p>
        <w:p w14:paraId="383A7E51" w14:textId="7FDC955D" w:rsidR="00AD0ECA" w:rsidRPr="00D66A47" w:rsidRDefault="00AD0ECA" w:rsidP="00264FAB">
          <w:pPr>
            <w:tabs>
              <w:tab w:val="left" w:pos="1290"/>
            </w:tabs>
            <w:spacing w:line="240" w:lineRule="auto"/>
            <w:rPr>
              <w:rFonts w:asciiTheme="majorBidi" w:hAnsiTheme="majorBidi" w:cstheme="majorBidi"/>
              <w:noProof/>
            </w:rPr>
          </w:pPr>
          <w:r w:rsidRPr="00D66A47">
            <w:rPr>
              <w:rFonts w:asciiTheme="majorBidi" w:hAnsiTheme="majorBidi" w:cstheme="majorBidi"/>
              <w:noProof/>
            </w:rPr>
            <w:fldChar w:fldCharType="end"/>
          </w:r>
          <w:r w:rsidR="00264FAB">
            <w:rPr>
              <w:rFonts w:asciiTheme="majorBidi" w:hAnsiTheme="majorBidi" w:cstheme="majorBidi"/>
              <w:noProof/>
            </w:rPr>
            <w:tab/>
          </w:r>
        </w:p>
      </w:sdtContent>
    </w:sdt>
    <w:bookmarkStart w:id="0" w:name="_Toc153398114" w:displacedByCustomXml="prev"/>
    <w:bookmarkStart w:id="1" w:name="_Toc140839246" w:displacedByCustomXml="prev"/>
    <w:p w14:paraId="370CAEE3" w14:textId="77777777" w:rsidR="00AD0ECA" w:rsidRPr="00D66A47" w:rsidRDefault="00AD0ECA" w:rsidP="00AD0ECA">
      <w:pPr>
        <w:rPr>
          <w:rFonts w:asciiTheme="majorBidi" w:hAnsiTheme="majorBidi" w:cstheme="majorBidi"/>
        </w:rPr>
      </w:pPr>
    </w:p>
    <w:p w14:paraId="7C9DFC8C" w14:textId="77777777" w:rsidR="00AD0ECA" w:rsidRPr="00D66A47" w:rsidRDefault="00AD0ECA" w:rsidP="00AD0ECA">
      <w:pPr>
        <w:rPr>
          <w:rFonts w:asciiTheme="majorBidi" w:hAnsiTheme="majorBidi" w:cstheme="majorBidi"/>
        </w:rPr>
      </w:pPr>
    </w:p>
    <w:p w14:paraId="53EE8F01" w14:textId="77777777" w:rsidR="00AD0ECA" w:rsidRPr="00D66A47" w:rsidRDefault="00AD0ECA" w:rsidP="00AD0ECA">
      <w:pPr>
        <w:rPr>
          <w:rFonts w:asciiTheme="majorBidi" w:hAnsiTheme="majorBidi" w:cstheme="majorBidi"/>
        </w:rPr>
      </w:pPr>
    </w:p>
    <w:p w14:paraId="01F0F4DB" w14:textId="77777777" w:rsidR="00AD0ECA" w:rsidRPr="00D66A47" w:rsidRDefault="00AD0ECA" w:rsidP="00AD0ECA">
      <w:pPr>
        <w:rPr>
          <w:rFonts w:asciiTheme="majorBidi" w:hAnsiTheme="majorBidi" w:cstheme="majorBidi"/>
        </w:rPr>
      </w:pPr>
    </w:p>
    <w:p w14:paraId="13EE20B8" w14:textId="77777777" w:rsidR="00AD0ECA" w:rsidRPr="00D66A47" w:rsidRDefault="00AD0ECA" w:rsidP="00AD0ECA">
      <w:pPr>
        <w:rPr>
          <w:rFonts w:asciiTheme="majorBidi" w:hAnsiTheme="majorBidi" w:cstheme="majorBidi"/>
        </w:rPr>
      </w:pPr>
    </w:p>
    <w:p w14:paraId="3169FE4D" w14:textId="77777777" w:rsidR="00AD0ECA" w:rsidRPr="00D66A47" w:rsidRDefault="00AD0ECA" w:rsidP="00AD0ECA">
      <w:pPr>
        <w:rPr>
          <w:rFonts w:asciiTheme="majorBidi" w:hAnsiTheme="majorBidi" w:cstheme="majorBidi"/>
        </w:rPr>
      </w:pPr>
    </w:p>
    <w:p w14:paraId="4A4D9714" w14:textId="77777777" w:rsidR="00AD0ECA" w:rsidRPr="00D66A47" w:rsidRDefault="00AD0ECA" w:rsidP="00AD0ECA">
      <w:pPr>
        <w:rPr>
          <w:rFonts w:asciiTheme="majorBidi" w:hAnsiTheme="majorBidi" w:cstheme="majorBidi"/>
        </w:rPr>
      </w:pPr>
    </w:p>
    <w:p w14:paraId="1DA9C291" w14:textId="77777777" w:rsidR="00AD0ECA" w:rsidRPr="00D66A47" w:rsidRDefault="00AD0ECA" w:rsidP="00AD0ECA">
      <w:pPr>
        <w:rPr>
          <w:rFonts w:asciiTheme="majorBidi" w:hAnsiTheme="majorBidi" w:cstheme="majorBidi"/>
        </w:rPr>
      </w:pPr>
    </w:p>
    <w:p w14:paraId="149A0886" w14:textId="77777777" w:rsidR="00AD0ECA" w:rsidRPr="00D66A47" w:rsidRDefault="00AD0ECA" w:rsidP="00AD0ECA">
      <w:pPr>
        <w:rPr>
          <w:rFonts w:asciiTheme="majorBidi" w:hAnsiTheme="majorBidi" w:cstheme="majorBidi"/>
        </w:rPr>
      </w:pPr>
    </w:p>
    <w:p w14:paraId="7445B9F8" w14:textId="77777777" w:rsidR="00AD0ECA" w:rsidRPr="00D66A47" w:rsidRDefault="00AD0ECA" w:rsidP="00AD0ECA">
      <w:pPr>
        <w:rPr>
          <w:rFonts w:asciiTheme="majorBidi" w:hAnsiTheme="majorBidi" w:cstheme="majorBidi"/>
        </w:rPr>
      </w:pPr>
    </w:p>
    <w:p w14:paraId="31FC4F43" w14:textId="77777777" w:rsidR="00AD0ECA" w:rsidRPr="00D66A47" w:rsidRDefault="00AD0ECA" w:rsidP="00AD0ECA">
      <w:pPr>
        <w:rPr>
          <w:rFonts w:asciiTheme="majorBidi" w:hAnsiTheme="majorBidi" w:cstheme="majorBidi"/>
        </w:rPr>
      </w:pPr>
    </w:p>
    <w:p w14:paraId="37799408" w14:textId="77777777" w:rsidR="00AD0ECA" w:rsidRPr="00D66A47" w:rsidRDefault="00AD0ECA" w:rsidP="00AD0ECA">
      <w:pPr>
        <w:rPr>
          <w:rFonts w:asciiTheme="majorBidi" w:hAnsiTheme="majorBidi" w:cstheme="majorBidi"/>
        </w:rPr>
      </w:pPr>
    </w:p>
    <w:p w14:paraId="4E30D6D0" w14:textId="77777777" w:rsidR="00AD0ECA" w:rsidRPr="00D66A47" w:rsidRDefault="00AD0ECA" w:rsidP="00AD0ECA">
      <w:pPr>
        <w:rPr>
          <w:rFonts w:asciiTheme="majorBidi" w:hAnsiTheme="majorBidi" w:cstheme="majorBidi"/>
        </w:rPr>
      </w:pPr>
    </w:p>
    <w:p w14:paraId="42ADD695" w14:textId="77777777" w:rsidR="00AD0ECA" w:rsidRPr="00D66A47" w:rsidRDefault="00AD0ECA" w:rsidP="00AD0ECA">
      <w:pPr>
        <w:rPr>
          <w:rFonts w:asciiTheme="majorBidi" w:hAnsiTheme="majorBidi" w:cstheme="majorBidi"/>
        </w:rPr>
      </w:pPr>
    </w:p>
    <w:p w14:paraId="220DF6FC" w14:textId="77777777" w:rsidR="00AD0ECA" w:rsidRPr="00572A4F" w:rsidRDefault="00AD0ECA" w:rsidP="00572A4F">
      <w:pPr>
        <w:pStyle w:val="Heading1"/>
        <w:keepLines w:val="0"/>
        <w:numPr>
          <w:ilvl w:val="0"/>
          <w:numId w:val="31"/>
        </w:numPr>
        <w:spacing w:before="240" w:after="60"/>
        <w:rPr>
          <w:rFonts w:ascii="Times New Roman" w:eastAsia="Times New Roman" w:hAnsi="Times New Roman" w:cs="Times New Roman"/>
          <w:b/>
          <w:bCs/>
          <w:color w:val="1C2661"/>
          <w:kern w:val="32"/>
          <w:sz w:val="32"/>
          <w:szCs w:val="32"/>
        </w:rPr>
      </w:pPr>
      <w:bookmarkStart w:id="2" w:name="_Toc182941765"/>
      <w:r w:rsidRPr="00572A4F">
        <w:rPr>
          <w:rFonts w:ascii="Times New Roman" w:eastAsia="Times New Roman" w:hAnsi="Times New Roman" w:cs="Times New Roman"/>
          <w:b/>
          <w:bCs/>
          <w:color w:val="1C2661"/>
          <w:kern w:val="32"/>
          <w:sz w:val="32"/>
          <w:szCs w:val="32"/>
        </w:rPr>
        <w:t>Introduction</w:t>
      </w:r>
      <w:bookmarkEnd w:id="1"/>
      <w:bookmarkEnd w:id="0"/>
      <w:bookmarkEnd w:id="2"/>
    </w:p>
    <w:p w14:paraId="0CC8E7C2" w14:textId="157BF3E4" w:rsidR="00AD0ECA" w:rsidRPr="00D66A47" w:rsidRDefault="00AD0ECA" w:rsidP="00AD0ECA">
      <w:pPr>
        <w:pStyle w:val="Default"/>
        <w:rPr>
          <w:rFonts w:asciiTheme="majorBidi" w:hAnsiTheme="majorBidi" w:cstheme="majorBidi"/>
        </w:rPr>
      </w:pPr>
      <w:r w:rsidRPr="00D66A47">
        <w:rPr>
          <w:rFonts w:asciiTheme="majorBidi" w:hAnsiTheme="majorBidi" w:cstheme="majorBidi"/>
        </w:rPr>
        <w:t>Design and Approval Pty Ltd have been engaged to prepare a Statement of Environmental Effects Report on behalf of Robin Yasmine.</w:t>
      </w:r>
    </w:p>
    <w:p w14:paraId="126FB886" w14:textId="77777777" w:rsidR="00AD0ECA" w:rsidRPr="00D66A47" w:rsidRDefault="00AD0ECA" w:rsidP="00AD0ECA">
      <w:pPr>
        <w:pStyle w:val="Default"/>
        <w:spacing w:line="360" w:lineRule="auto"/>
        <w:rPr>
          <w:rFonts w:asciiTheme="majorBidi" w:hAnsiTheme="majorBidi" w:cstheme="majorBidi"/>
        </w:rPr>
      </w:pPr>
    </w:p>
    <w:p w14:paraId="6306A540" w14:textId="77777777" w:rsidR="00AD0ECA" w:rsidRPr="00D66A47" w:rsidRDefault="00AD0ECA" w:rsidP="00AD0ECA">
      <w:pPr>
        <w:pStyle w:val="Default"/>
        <w:rPr>
          <w:rFonts w:asciiTheme="majorBidi" w:hAnsiTheme="majorBidi" w:cstheme="majorBidi"/>
          <w:lang w:val="en-US"/>
        </w:rPr>
      </w:pPr>
      <w:r w:rsidRPr="00D66A47">
        <w:rPr>
          <w:rFonts w:asciiTheme="majorBidi" w:hAnsiTheme="majorBidi" w:cstheme="majorBidi"/>
        </w:rPr>
        <w:t xml:space="preserve">The Report is submitted to Canterbury-Bankstown Council in support of a development application seeking development consent for </w:t>
      </w:r>
      <w:r w:rsidRPr="00D66A47">
        <w:rPr>
          <w:rFonts w:asciiTheme="majorBidi" w:hAnsiTheme="majorBidi" w:cstheme="majorBidi"/>
          <w:color w:val="auto"/>
        </w:rPr>
        <w:t xml:space="preserve">the demolition of existing structures and </w:t>
      </w:r>
      <w:r w:rsidRPr="00D66A47">
        <w:rPr>
          <w:rFonts w:asciiTheme="majorBidi" w:hAnsiTheme="majorBidi" w:cstheme="majorBidi"/>
        </w:rPr>
        <w:t xml:space="preserve">construction of a dual occupancy dwelling at 23 Nella Street, </w:t>
      </w:r>
      <w:r w:rsidRPr="00D66A47">
        <w:rPr>
          <w:rFonts w:asciiTheme="majorBidi" w:hAnsiTheme="majorBidi" w:cstheme="majorBidi"/>
          <w:color w:val="auto"/>
        </w:rPr>
        <w:t>Padstow.</w:t>
      </w:r>
    </w:p>
    <w:p w14:paraId="10FE676A" w14:textId="77777777" w:rsidR="00AD0ECA" w:rsidRPr="00D66A47" w:rsidRDefault="00AD0ECA" w:rsidP="00AD0ECA">
      <w:pPr>
        <w:pStyle w:val="Default"/>
        <w:spacing w:line="360" w:lineRule="auto"/>
        <w:rPr>
          <w:rFonts w:asciiTheme="majorBidi" w:hAnsiTheme="majorBidi" w:cstheme="majorBidi"/>
        </w:rPr>
      </w:pPr>
    </w:p>
    <w:p w14:paraId="0AD1F4D9" w14:textId="77777777" w:rsidR="00AD0ECA" w:rsidRPr="00D66A47" w:rsidRDefault="00AD0ECA" w:rsidP="00AD0ECA">
      <w:pPr>
        <w:pStyle w:val="Default"/>
        <w:rPr>
          <w:rFonts w:asciiTheme="majorBidi" w:hAnsiTheme="majorBidi" w:cstheme="majorBidi"/>
        </w:rPr>
      </w:pPr>
      <w:r w:rsidRPr="00D66A47">
        <w:rPr>
          <w:rFonts w:asciiTheme="majorBidi" w:hAnsiTheme="majorBidi" w:cstheme="majorBidi"/>
        </w:rPr>
        <w:t>This report describes the site, its environs, the proposed development, and provides an assessment of the environmental impacts and identifies the steps to be taken to protect or reduce the potential impacts on the surrounding environment.</w:t>
      </w:r>
    </w:p>
    <w:p w14:paraId="33AAEA2C" w14:textId="77777777" w:rsidR="00AD0ECA" w:rsidRPr="00D66A47" w:rsidRDefault="00AD0ECA" w:rsidP="00AD0ECA">
      <w:pPr>
        <w:pStyle w:val="Default"/>
        <w:rPr>
          <w:rFonts w:asciiTheme="majorBidi" w:hAnsiTheme="majorBidi" w:cstheme="majorBidi"/>
        </w:rPr>
      </w:pPr>
    </w:p>
    <w:p w14:paraId="3EE65C72" w14:textId="3564A7BE" w:rsidR="00AD0ECA" w:rsidRPr="00D66A47" w:rsidRDefault="00AD0ECA" w:rsidP="00AD0ECA">
      <w:pPr>
        <w:pStyle w:val="Default"/>
        <w:rPr>
          <w:rFonts w:asciiTheme="majorBidi" w:hAnsiTheme="majorBidi" w:cstheme="majorBidi"/>
        </w:rPr>
      </w:pPr>
      <w:r w:rsidRPr="00D66A47">
        <w:rPr>
          <w:rFonts w:asciiTheme="majorBidi" w:hAnsiTheme="majorBidi" w:cstheme="majorBidi"/>
        </w:rPr>
        <w:t xml:space="preserve">The property is legally described as </w:t>
      </w:r>
      <w:r w:rsidRPr="00D66A47">
        <w:rPr>
          <w:rFonts w:asciiTheme="majorBidi" w:hAnsiTheme="majorBidi" w:cstheme="majorBidi"/>
          <w:b/>
          <w:bCs/>
        </w:rPr>
        <w:t>Lot 15</w:t>
      </w:r>
      <w:r w:rsidRPr="00D66A47">
        <w:rPr>
          <w:rFonts w:asciiTheme="majorBidi" w:hAnsiTheme="majorBidi" w:cstheme="majorBidi"/>
        </w:rPr>
        <w:t xml:space="preserve"> Deposited Plan </w:t>
      </w:r>
      <w:r w:rsidRPr="00D66A47">
        <w:rPr>
          <w:rFonts w:asciiTheme="majorBidi" w:hAnsiTheme="majorBidi" w:cstheme="majorBidi"/>
          <w:b/>
          <w:bCs/>
        </w:rPr>
        <w:t>(DP) 30120</w:t>
      </w:r>
      <w:r w:rsidRPr="00D66A47">
        <w:rPr>
          <w:rFonts w:asciiTheme="majorBidi" w:hAnsiTheme="majorBidi" w:cstheme="majorBidi"/>
        </w:rPr>
        <w:t>, 23 Nella Street, Padstow</w:t>
      </w:r>
      <w:r w:rsidR="00844B52">
        <w:rPr>
          <w:rFonts w:asciiTheme="majorBidi" w:hAnsiTheme="majorBidi" w:cstheme="majorBidi"/>
        </w:rPr>
        <w:t>.</w:t>
      </w:r>
    </w:p>
    <w:p w14:paraId="26755FAD" w14:textId="77777777" w:rsidR="00AD0ECA" w:rsidRPr="00D66A47" w:rsidRDefault="00AD0ECA" w:rsidP="00AD0ECA">
      <w:pPr>
        <w:pStyle w:val="Default"/>
        <w:spacing w:line="360" w:lineRule="auto"/>
        <w:rPr>
          <w:rFonts w:asciiTheme="majorBidi" w:hAnsiTheme="majorBidi" w:cstheme="majorBidi"/>
        </w:rPr>
      </w:pPr>
    </w:p>
    <w:p w14:paraId="7FE436A7" w14:textId="77777777" w:rsidR="00AD0ECA" w:rsidRPr="00D66A47" w:rsidRDefault="00AD0ECA" w:rsidP="00AD0ECA">
      <w:pPr>
        <w:spacing w:line="240" w:lineRule="auto"/>
        <w:jc w:val="left"/>
        <w:rPr>
          <w:rFonts w:asciiTheme="majorBidi" w:hAnsiTheme="majorBidi" w:cstheme="majorBidi"/>
        </w:rPr>
      </w:pPr>
      <w:r w:rsidRPr="00D66A47">
        <w:rPr>
          <w:rFonts w:asciiTheme="majorBidi" w:hAnsiTheme="majorBidi" w:cstheme="majorBidi"/>
        </w:rPr>
        <w:t xml:space="preserve">The client seeks approval for the construction of a dual occupancy dwelling and zoned </w:t>
      </w:r>
      <w:r w:rsidRPr="00D66A47">
        <w:rPr>
          <w:rFonts w:asciiTheme="majorBidi" w:hAnsiTheme="majorBidi" w:cstheme="majorBidi"/>
          <w:b/>
          <w:bCs/>
        </w:rPr>
        <w:t xml:space="preserve">R2 – Low Density Residential </w:t>
      </w:r>
      <w:r w:rsidRPr="00D66A47">
        <w:rPr>
          <w:rFonts w:asciiTheme="majorBidi" w:hAnsiTheme="majorBidi" w:cstheme="majorBidi"/>
        </w:rPr>
        <w:t>under the Canterbury-Bankstown Local Environmental Plan 2023(LEP). The proposal meets the relevant provisions of LEP, DCP and Clause 4.15 of the Environmental Planning and Assessment Act 1979.</w:t>
      </w:r>
    </w:p>
    <w:p w14:paraId="71119775" w14:textId="77777777" w:rsidR="00AD0ECA" w:rsidRPr="00D66A47" w:rsidRDefault="00AD0ECA" w:rsidP="00AD0ECA">
      <w:pPr>
        <w:pStyle w:val="Default"/>
        <w:spacing w:line="360" w:lineRule="auto"/>
        <w:rPr>
          <w:rFonts w:asciiTheme="majorBidi" w:hAnsiTheme="majorBidi" w:cstheme="majorBidi"/>
        </w:rPr>
      </w:pPr>
    </w:p>
    <w:p w14:paraId="4AEC47D5" w14:textId="77777777" w:rsidR="00AD0ECA" w:rsidRPr="00D66A47" w:rsidRDefault="00AD0ECA" w:rsidP="00AD0ECA">
      <w:pPr>
        <w:pStyle w:val="Default"/>
        <w:spacing w:line="360" w:lineRule="auto"/>
        <w:rPr>
          <w:rFonts w:asciiTheme="majorBidi" w:hAnsiTheme="majorBidi" w:cstheme="majorBidi"/>
        </w:rPr>
      </w:pPr>
    </w:p>
    <w:p w14:paraId="658C989C" w14:textId="77777777" w:rsidR="00AD0ECA" w:rsidRPr="00D66A47" w:rsidRDefault="00AD0ECA" w:rsidP="00AD0ECA">
      <w:pPr>
        <w:pStyle w:val="Default"/>
        <w:spacing w:line="360" w:lineRule="auto"/>
        <w:rPr>
          <w:rFonts w:asciiTheme="majorBidi" w:hAnsiTheme="majorBidi" w:cstheme="majorBidi"/>
        </w:rPr>
      </w:pPr>
    </w:p>
    <w:p w14:paraId="5DC77788" w14:textId="77777777" w:rsidR="00AD0ECA" w:rsidRPr="00D66A47" w:rsidRDefault="00AD0ECA" w:rsidP="00AD0ECA">
      <w:pPr>
        <w:pStyle w:val="Default"/>
        <w:spacing w:line="360" w:lineRule="auto"/>
        <w:rPr>
          <w:rFonts w:asciiTheme="majorBidi" w:hAnsiTheme="majorBidi" w:cstheme="majorBidi"/>
        </w:rPr>
      </w:pPr>
    </w:p>
    <w:p w14:paraId="48417499" w14:textId="77777777" w:rsidR="00AD0ECA" w:rsidRPr="00D66A47" w:rsidRDefault="00AD0ECA" w:rsidP="00AD0ECA">
      <w:pPr>
        <w:pStyle w:val="Default"/>
        <w:spacing w:line="360" w:lineRule="auto"/>
        <w:rPr>
          <w:rFonts w:asciiTheme="majorBidi" w:hAnsiTheme="majorBidi" w:cstheme="majorBidi"/>
        </w:rPr>
      </w:pPr>
    </w:p>
    <w:p w14:paraId="1222E368" w14:textId="77777777" w:rsidR="00AD0ECA" w:rsidRPr="00D66A47" w:rsidRDefault="00AD0ECA" w:rsidP="00AD0ECA">
      <w:pPr>
        <w:pStyle w:val="Default"/>
        <w:spacing w:line="360" w:lineRule="auto"/>
        <w:rPr>
          <w:rFonts w:asciiTheme="majorBidi" w:hAnsiTheme="majorBidi" w:cstheme="majorBidi"/>
        </w:rPr>
      </w:pPr>
    </w:p>
    <w:p w14:paraId="5F7ACDBE" w14:textId="77777777" w:rsidR="00AD0ECA" w:rsidRPr="00D66A47" w:rsidRDefault="00AD0ECA" w:rsidP="00AD0ECA">
      <w:pPr>
        <w:pStyle w:val="Default"/>
        <w:spacing w:line="360" w:lineRule="auto"/>
        <w:rPr>
          <w:rFonts w:asciiTheme="majorBidi" w:hAnsiTheme="majorBidi" w:cstheme="majorBidi"/>
        </w:rPr>
      </w:pPr>
    </w:p>
    <w:p w14:paraId="0533DE60" w14:textId="77777777" w:rsidR="00AD0ECA" w:rsidRPr="00D66A47" w:rsidRDefault="00AD0ECA" w:rsidP="00AD0ECA">
      <w:pPr>
        <w:pStyle w:val="Default"/>
        <w:spacing w:line="360" w:lineRule="auto"/>
        <w:rPr>
          <w:rFonts w:asciiTheme="majorBidi" w:hAnsiTheme="majorBidi" w:cstheme="majorBidi"/>
        </w:rPr>
      </w:pPr>
    </w:p>
    <w:p w14:paraId="31E6AF04" w14:textId="77777777" w:rsidR="00AD0ECA" w:rsidRPr="00D66A47" w:rsidRDefault="00AD0ECA" w:rsidP="00AD0ECA">
      <w:pPr>
        <w:pStyle w:val="Default"/>
        <w:spacing w:line="360" w:lineRule="auto"/>
        <w:rPr>
          <w:rFonts w:asciiTheme="majorBidi" w:hAnsiTheme="majorBidi" w:cstheme="majorBidi"/>
        </w:rPr>
      </w:pPr>
    </w:p>
    <w:p w14:paraId="79D4F162" w14:textId="77777777" w:rsidR="00AD0ECA" w:rsidRPr="00D66A47" w:rsidRDefault="00AD0ECA" w:rsidP="00AD0ECA">
      <w:pPr>
        <w:pStyle w:val="Default"/>
        <w:spacing w:line="360" w:lineRule="auto"/>
        <w:rPr>
          <w:rFonts w:asciiTheme="majorBidi" w:hAnsiTheme="majorBidi" w:cstheme="majorBidi"/>
        </w:rPr>
      </w:pPr>
    </w:p>
    <w:p w14:paraId="793D40FF" w14:textId="77777777" w:rsidR="00AD0ECA" w:rsidRPr="00D66A47" w:rsidRDefault="00AD0ECA" w:rsidP="00AD0ECA">
      <w:pPr>
        <w:pStyle w:val="Default"/>
        <w:spacing w:line="360" w:lineRule="auto"/>
        <w:rPr>
          <w:rFonts w:asciiTheme="majorBidi" w:hAnsiTheme="majorBidi" w:cstheme="majorBidi"/>
        </w:rPr>
      </w:pPr>
    </w:p>
    <w:p w14:paraId="3DF37557" w14:textId="77777777" w:rsidR="00AD0ECA" w:rsidRPr="00D66A47" w:rsidRDefault="00AD0ECA" w:rsidP="00AD0ECA">
      <w:pPr>
        <w:pStyle w:val="Default"/>
        <w:spacing w:line="360" w:lineRule="auto"/>
        <w:rPr>
          <w:rFonts w:asciiTheme="majorBidi" w:hAnsiTheme="majorBidi" w:cstheme="majorBidi"/>
        </w:rPr>
      </w:pPr>
    </w:p>
    <w:p w14:paraId="3FE96A70" w14:textId="77777777" w:rsidR="00AD0ECA" w:rsidRPr="00D66A47" w:rsidRDefault="00AD0ECA" w:rsidP="00AD0ECA">
      <w:pPr>
        <w:pStyle w:val="Default"/>
        <w:spacing w:line="360" w:lineRule="auto"/>
        <w:rPr>
          <w:rFonts w:asciiTheme="majorBidi" w:hAnsiTheme="majorBidi" w:cstheme="majorBidi"/>
        </w:rPr>
      </w:pPr>
    </w:p>
    <w:p w14:paraId="78A530BD" w14:textId="77777777" w:rsidR="00AD0ECA" w:rsidRPr="00D66A47" w:rsidRDefault="00AD0ECA" w:rsidP="00AD0ECA">
      <w:pPr>
        <w:pStyle w:val="Default"/>
        <w:spacing w:line="360" w:lineRule="auto"/>
        <w:rPr>
          <w:rFonts w:asciiTheme="majorBidi" w:hAnsiTheme="majorBidi" w:cstheme="majorBidi"/>
        </w:rPr>
      </w:pPr>
    </w:p>
    <w:p w14:paraId="744BABA2" w14:textId="77777777" w:rsidR="00AD0ECA" w:rsidRPr="00D66A47" w:rsidRDefault="00AD0ECA" w:rsidP="00AD0ECA">
      <w:pPr>
        <w:pStyle w:val="Default"/>
        <w:spacing w:line="360" w:lineRule="auto"/>
        <w:rPr>
          <w:rFonts w:asciiTheme="majorBidi" w:hAnsiTheme="majorBidi" w:cstheme="majorBidi"/>
        </w:rPr>
      </w:pPr>
    </w:p>
    <w:p w14:paraId="16045220" w14:textId="77777777" w:rsidR="00AD0ECA" w:rsidRPr="00572A4F" w:rsidRDefault="00AD0ECA" w:rsidP="00572A4F">
      <w:pPr>
        <w:pStyle w:val="Heading1"/>
        <w:keepLines w:val="0"/>
        <w:numPr>
          <w:ilvl w:val="0"/>
          <w:numId w:val="31"/>
        </w:numPr>
        <w:spacing w:before="240" w:after="60"/>
        <w:rPr>
          <w:rFonts w:ascii="Times New Roman" w:eastAsia="Times New Roman" w:hAnsi="Times New Roman" w:cs="Times New Roman"/>
          <w:b/>
          <w:bCs/>
          <w:color w:val="1C2661"/>
          <w:kern w:val="32"/>
          <w:sz w:val="32"/>
          <w:szCs w:val="32"/>
        </w:rPr>
      </w:pPr>
      <w:bookmarkStart w:id="3" w:name="_Toc140839247"/>
      <w:bookmarkStart w:id="4" w:name="_Toc182941766"/>
      <w:r w:rsidRPr="00572A4F">
        <w:rPr>
          <w:rFonts w:ascii="Times New Roman" w:eastAsia="Times New Roman" w:hAnsi="Times New Roman" w:cs="Times New Roman"/>
          <w:b/>
          <w:bCs/>
          <w:color w:val="1C2661"/>
          <w:kern w:val="32"/>
          <w:sz w:val="32"/>
          <w:szCs w:val="32"/>
        </w:rPr>
        <w:lastRenderedPageBreak/>
        <w:t>Site Characteristics</w:t>
      </w:r>
      <w:bookmarkEnd w:id="3"/>
      <w:bookmarkEnd w:id="4"/>
    </w:p>
    <w:p w14:paraId="3ECF5B3C" w14:textId="77777777" w:rsidR="00AD0ECA" w:rsidRPr="00D66A47" w:rsidRDefault="00AD0ECA" w:rsidP="00AD0ECA">
      <w:pPr>
        <w:autoSpaceDE w:val="0"/>
        <w:autoSpaceDN w:val="0"/>
        <w:adjustRightInd w:val="0"/>
        <w:rPr>
          <w:rFonts w:asciiTheme="majorBidi" w:hAnsiTheme="majorBidi" w:cstheme="majorBidi"/>
          <w:color w:val="000000"/>
        </w:rPr>
      </w:pPr>
      <w:r w:rsidRPr="00D66A47">
        <w:rPr>
          <w:rFonts w:asciiTheme="majorBidi" w:hAnsiTheme="majorBidi" w:cstheme="majorBidi"/>
          <w:color w:val="000000"/>
        </w:rPr>
        <w:t>Based on both a desktop review and an inspection of the site, the following observations were made.</w:t>
      </w:r>
    </w:p>
    <w:p w14:paraId="33EBDCD2" w14:textId="05F0836C" w:rsidR="00AD0ECA" w:rsidRPr="00572A4F" w:rsidRDefault="00AD0ECA" w:rsidP="00572A4F">
      <w:pPr>
        <w:pStyle w:val="Heading2"/>
        <w:keepLines w:val="0"/>
        <w:numPr>
          <w:ilvl w:val="1"/>
          <w:numId w:val="31"/>
        </w:numPr>
        <w:spacing w:before="240" w:after="60"/>
        <w:rPr>
          <w:rFonts w:ascii="Times New Roman" w:eastAsia="Times New Roman" w:hAnsi="Times New Roman" w:cs="Times New Roman"/>
          <w:b/>
          <w:bCs/>
          <w:iCs/>
          <w:color w:val="2C7FCE" w:themeColor="text2" w:themeTint="99"/>
          <w:sz w:val="24"/>
          <w:szCs w:val="28"/>
        </w:rPr>
      </w:pPr>
      <w:bookmarkStart w:id="5" w:name="_Toc140839248"/>
      <w:bookmarkStart w:id="6" w:name="_Toc182941767"/>
      <w:r w:rsidRPr="00572A4F">
        <w:rPr>
          <w:rFonts w:ascii="Times New Roman" w:eastAsia="Times New Roman" w:hAnsi="Times New Roman" w:cs="Times New Roman"/>
          <w:b/>
          <w:bCs/>
          <w:iCs/>
          <w:color w:val="2C7FCE" w:themeColor="text2" w:themeTint="99"/>
          <w:sz w:val="24"/>
          <w:szCs w:val="28"/>
        </w:rPr>
        <w:t>Location</w:t>
      </w:r>
      <w:bookmarkEnd w:id="5"/>
      <w:bookmarkEnd w:id="6"/>
    </w:p>
    <w:p w14:paraId="7A833DD3" w14:textId="77777777" w:rsidR="00AD0ECA" w:rsidRPr="00D66A47" w:rsidRDefault="00AD0ECA" w:rsidP="00AD0ECA">
      <w:pPr>
        <w:spacing w:line="240" w:lineRule="auto"/>
        <w:rPr>
          <w:rFonts w:asciiTheme="majorBidi" w:eastAsiaTheme="minorHAnsi" w:hAnsiTheme="majorBidi" w:cstheme="majorBidi"/>
          <w:lang w:eastAsia="en-US"/>
        </w:rPr>
      </w:pPr>
      <w:r w:rsidRPr="00D66A47">
        <w:rPr>
          <w:rFonts w:asciiTheme="majorBidi" w:hAnsiTheme="majorBidi" w:cstheme="majorBidi"/>
        </w:rPr>
        <w:t xml:space="preserve">The site </w:t>
      </w:r>
      <w:proofErr w:type="gramStart"/>
      <w:r w:rsidRPr="00D66A47">
        <w:rPr>
          <w:rFonts w:asciiTheme="majorBidi" w:hAnsiTheme="majorBidi" w:cstheme="majorBidi"/>
        </w:rPr>
        <w:t>is located in</w:t>
      </w:r>
      <w:proofErr w:type="gramEnd"/>
      <w:r w:rsidRPr="00D66A47">
        <w:rPr>
          <w:rFonts w:asciiTheme="majorBidi" w:hAnsiTheme="majorBidi" w:cstheme="majorBidi"/>
        </w:rPr>
        <w:t xml:space="preserve"> a residential area surrounded by other residential accommodation of a similar size and scale.  </w:t>
      </w:r>
      <w:r w:rsidRPr="00D66A47">
        <w:rPr>
          <w:rFonts w:asciiTheme="majorBidi" w:eastAsiaTheme="minorHAnsi" w:hAnsiTheme="majorBidi" w:cstheme="majorBidi"/>
          <w:lang w:eastAsia="en-US"/>
        </w:rPr>
        <w:t xml:space="preserve">(refer </w:t>
      </w:r>
      <w:r w:rsidRPr="00D66A47">
        <w:rPr>
          <w:rFonts w:asciiTheme="majorBidi" w:eastAsiaTheme="minorHAnsi" w:hAnsiTheme="majorBidi" w:cstheme="majorBidi"/>
          <w:b/>
          <w:bCs/>
          <w:lang w:eastAsia="en-US"/>
        </w:rPr>
        <w:t>Figure 1</w:t>
      </w:r>
      <w:r w:rsidRPr="00D66A47">
        <w:rPr>
          <w:rFonts w:asciiTheme="majorBidi" w:eastAsiaTheme="minorHAnsi" w:hAnsiTheme="majorBidi" w:cstheme="majorBidi"/>
          <w:lang w:eastAsia="en-US"/>
        </w:rPr>
        <w:t>).</w:t>
      </w:r>
    </w:p>
    <w:p w14:paraId="17E7CA2E" w14:textId="77777777" w:rsidR="00AD0ECA" w:rsidRPr="00D66A47" w:rsidRDefault="00AD0ECA" w:rsidP="00AD0ECA">
      <w:pPr>
        <w:rPr>
          <w:rFonts w:asciiTheme="majorBidi" w:hAnsiTheme="majorBidi" w:cstheme="majorBidi"/>
        </w:rPr>
      </w:pPr>
    </w:p>
    <w:p w14:paraId="32440A5F" w14:textId="77777777" w:rsidR="00AD0ECA" w:rsidRPr="00D66A47" w:rsidRDefault="00AD0ECA" w:rsidP="00AD0ECA">
      <w:pPr>
        <w:jc w:val="center"/>
        <w:rPr>
          <w:rFonts w:asciiTheme="majorBidi" w:hAnsiTheme="majorBidi" w:cstheme="majorBidi"/>
        </w:rPr>
      </w:pPr>
      <w:r w:rsidRPr="00D66A47">
        <w:rPr>
          <w:rFonts w:asciiTheme="majorBidi" w:hAnsiTheme="majorBidi" w:cstheme="majorBidi"/>
          <w:noProof/>
        </w:rPr>
        <w:drawing>
          <wp:inline distT="0" distB="0" distL="0" distR="0" wp14:anchorId="10E3C121" wp14:editId="0C74C4DD">
            <wp:extent cx="6000750" cy="4726305"/>
            <wp:effectExtent l="0" t="0" r="0" b="0"/>
            <wp:docPr id="1433405881" name="Picture 1"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05881" name="Picture 1" descr="Aerial view of a neighborhoo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00750" cy="4726305"/>
                    </a:xfrm>
                    <a:prstGeom prst="rect">
                      <a:avLst/>
                    </a:prstGeom>
                  </pic:spPr>
                </pic:pic>
              </a:graphicData>
            </a:graphic>
          </wp:inline>
        </w:drawing>
      </w:r>
    </w:p>
    <w:p w14:paraId="774EB92C" w14:textId="77777777" w:rsidR="00AD0ECA" w:rsidRPr="00D66A47" w:rsidRDefault="00AD0ECA" w:rsidP="00AD0ECA">
      <w:pPr>
        <w:rPr>
          <w:rFonts w:asciiTheme="majorBidi" w:hAnsiTheme="majorBidi" w:cstheme="majorBidi"/>
          <w:i/>
          <w:sz w:val="20"/>
          <w:szCs w:val="20"/>
        </w:rPr>
      </w:pPr>
      <w:r w:rsidRPr="00D66A47">
        <w:rPr>
          <w:rFonts w:asciiTheme="majorBidi" w:hAnsiTheme="majorBidi" w:cstheme="majorBidi"/>
          <w:b/>
          <w:sz w:val="20"/>
          <w:szCs w:val="20"/>
        </w:rPr>
        <w:t>Figure 1</w:t>
      </w:r>
      <w:r w:rsidRPr="00D66A47">
        <w:rPr>
          <w:rFonts w:asciiTheme="majorBidi" w:hAnsiTheme="majorBidi" w:cstheme="majorBidi"/>
          <w:sz w:val="20"/>
          <w:szCs w:val="20"/>
        </w:rPr>
        <w:t xml:space="preserve"> - Map showing the site in a greater context</w:t>
      </w:r>
      <w:r w:rsidRPr="00D66A47">
        <w:rPr>
          <w:rFonts w:asciiTheme="majorBidi" w:hAnsiTheme="majorBidi" w:cstheme="majorBidi"/>
          <w:i/>
          <w:sz w:val="20"/>
          <w:szCs w:val="20"/>
        </w:rPr>
        <w:t xml:space="preserve"> (source: </w:t>
      </w:r>
      <w:r w:rsidRPr="00D66A47">
        <w:rPr>
          <w:rFonts w:asciiTheme="majorBidi" w:eastAsiaTheme="minorHAnsi" w:hAnsiTheme="majorBidi" w:cstheme="majorBidi"/>
          <w:color w:val="000000"/>
          <w:sz w:val="20"/>
          <w:szCs w:val="20"/>
          <w:lang w:eastAsia="en-US"/>
        </w:rPr>
        <w:t xml:space="preserve">Six Maps </w:t>
      </w:r>
      <w:hyperlink r:id="rId9" w:history="1">
        <w:r w:rsidRPr="00D66A47">
          <w:rPr>
            <w:rStyle w:val="Hyperlink"/>
            <w:rFonts w:asciiTheme="majorBidi" w:eastAsiaTheme="minorHAnsi" w:hAnsiTheme="majorBidi" w:cstheme="majorBidi"/>
            <w:sz w:val="20"/>
            <w:szCs w:val="20"/>
            <w:lang w:eastAsia="en-US"/>
          </w:rPr>
          <w:t>https://maps.six.nsw.gov.au/</w:t>
        </w:r>
      </w:hyperlink>
      <w:r w:rsidRPr="00D66A47">
        <w:rPr>
          <w:rFonts w:asciiTheme="majorBidi" w:hAnsiTheme="majorBidi" w:cstheme="majorBidi"/>
          <w:i/>
          <w:sz w:val="20"/>
          <w:szCs w:val="20"/>
        </w:rPr>
        <w:t>)</w:t>
      </w:r>
    </w:p>
    <w:p w14:paraId="2222C4F2" w14:textId="77777777" w:rsidR="00AD0ECA" w:rsidRPr="00D66A47" w:rsidRDefault="00AD0ECA" w:rsidP="00AD0ECA">
      <w:pPr>
        <w:spacing w:after="200"/>
        <w:rPr>
          <w:rFonts w:asciiTheme="majorBidi" w:hAnsiTheme="majorBidi" w:cstheme="majorBidi"/>
          <w:b/>
          <w:bCs/>
          <w:iCs/>
          <w:color w:val="2C7FCE" w:themeColor="text2" w:themeTint="99"/>
          <w:szCs w:val="28"/>
        </w:rPr>
      </w:pPr>
      <w:r w:rsidRPr="00D66A47">
        <w:rPr>
          <w:rFonts w:asciiTheme="majorBidi" w:hAnsiTheme="majorBidi" w:cstheme="majorBidi"/>
        </w:rPr>
        <w:br w:type="page"/>
      </w:r>
    </w:p>
    <w:p w14:paraId="2AEA4A69" w14:textId="77777777" w:rsidR="00AD0ECA" w:rsidRPr="00572A4F" w:rsidRDefault="00AD0ECA" w:rsidP="00572A4F">
      <w:pPr>
        <w:pStyle w:val="Heading2"/>
        <w:keepLines w:val="0"/>
        <w:numPr>
          <w:ilvl w:val="1"/>
          <w:numId w:val="31"/>
        </w:numPr>
        <w:spacing w:before="240" w:after="60"/>
        <w:rPr>
          <w:rFonts w:ascii="Times New Roman" w:eastAsia="Times New Roman" w:hAnsi="Times New Roman" w:cs="Times New Roman"/>
          <w:b/>
          <w:bCs/>
          <w:iCs/>
          <w:color w:val="2C7FCE" w:themeColor="text2" w:themeTint="99"/>
          <w:sz w:val="24"/>
          <w:szCs w:val="28"/>
        </w:rPr>
      </w:pPr>
      <w:bookmarkStart w:id="7" w:name="_Toc140839249"/>
      <w:bookmarkStart w:id="8" w:name="_Toc182941768"/>
      <w:r w:rsidRPr="00572A4F">
        <w:rPr>
          <w:rFonts w:ascii="Times New Roman" w:eastAsia="Times New Roman" w:hAnsi="Times New Roman" w:cs="Times New Roman"/>
          <w:b/>
          <w:bCs/>
          <w:iCs/>
          <w:color w:val="2C7FCE" w:themeColor="text2" w:themeTint="99"/>
          <w:sz w:val="24"/>
          <w:szCs w:val="28"/>
        </w:rPr>
        <w:lastRenderedPageBreak/>
        <w:t>Description of the site</w:t>
      </w:r>
      <w:bookmarkEnd w:id="7"/>
      <w:bookmarkEnd w:id="8"/>
    </w:p>
    <w:p w14:paraId="79357775" w14:textId="77777777" w:rsidR="00AD0ECA" w:rsidRPr="00D66A47" w:rsidRDefault="00AD0ECA" w:rsidP="00AD0ECA">
      <w:pPr>
        <w:spacing w:line="240" w:lineRule="auto"/>
        <w:rPr>
          <w:rFonts w:asciiTheme="majorBidi" w:hAnsiTheme="majorBidi" w:cstheme="majorBidi"/>
        </w:rPr>
      </w:pPr>
      <w:r w:rsidRPr="00D66A47">
        <w:rPr>
          <w:rFonts w:asciiTheme="majorBidi" w:hAnsiTheme="majorBidi" w:cstheme="majorBidi"/>
          <w:color w:val="000000"/>
        </w:rPr>
        <w:t xml:space="preserve">The site address is </w:t>
      </w:r>
      <w:r w:rsidRPr="00D66A47">
        <w:rPr>
          <w:rFonts w:asciiTheme="majorBidi" w:hAnsiTheme="majorBidi" w:cstheme="majorBidi"/>
        </w:rPr>
        <w:t>23 Nella Street, Padstow</w:t>
      </w:r>
      <w:r w:rsidRPr="00D66A47">
        <w:rPr>
          <w:rFonts w:asciiTheme="majorBidi" w:hAnsiTheme="majorBidi" w:cstheme="majorBidi"/>
          <w:color w:val="000000"/>
        </w:rPr>
        <w:t xml:space="preserve">, and the property is legally described as </w:t>
      </w:r>
      <w:r w:rsidRPr="00D66A47">
        <w:rPr>
          <w:rFonts w:asciiTheme="majorBidi" w:hAnsiTheme="majorBidi" w:cstheme="majorBidi"/>
        </w:rPr>
        <w:t>Lot 15 Deposited Plan (DP)</w:t>
      </w:r>
      <w:r w:rsidRPr="00D66A47">
        <w:rPr>
          <w:rFonts w:asciiTheme="majorBidi" w:hAnsiTheme="majorBidi" w:cstheme="majorBidi"/>
          <w:sz w:val="23"/>
          <w:szCs w:val="23"/>
        </w:rPr>
        <w:t xml:space="preserve"> </w:t>
      </w:r>
      <w:r w:rsidRPr="00D66A47">
        <w:rPr>
          <w:rFonts w:asciiTheme="majorBidi" w:hAnsiTheme="majorBidi" w:cstheme="majorBidi"/>
        </w:rPr>
        <w:t xml:space="preserve">30120. It is located within the Canterbury-Bankstown Council local government area (LGA) and is currently zoned </w:t>
      </w:r>
      <w:r w:rsidRPr="00D66A47">
        <w:rPr>
          <w:rFonts w:asciiTheme="majorBidi" w:hAnsiTheme="majorBidi" w:cstheme="majorBidi"/>
          <w:b/>
        </w:rPr>
        <w:t xml:space="preserve">R2 – Low Density Residential </w:t>
      </w:r>
      <w:r w:rsidRPr="00D66A47">
        <w:rPr>
          <w:rFonts w:asciiTheme="majorBidi" w:hAnsiTheme="majorBidi" w:cstheme="majorBidi"/>
        </w:rPr>
        <w:t xml:space="preserve">under the Canterbury-Bankstown Local Environmental Plan 2023 (LEP). </w:t>
      </w:r>
    </w:p>
    <w:p w14:paraId="1334B121" w14:textId="77777777" w:rsidR="00AD0ECA" w:rsidRPr="00D66A47" w:rsidRDefault="00AD0ECA" w:rsidP="00AD0ECA">
      <w:pPr>
        <w:spacing w:line="240" w:lineRule="auto"/>
        <w:rPr>
          <w:rFonts w:asciiTheme="majorBidi" w:hAnsiTheme="majorBidi" w:cstheme="majorBidi"/>
        </w:rPr>
      </w:pPr>
    </w:p>
    <w:p w14:paraId="677BE892" w14:textId="77777777" w:rsidR="00AD0ECA" w:rsidRPr="00D66A47" w:rsidRDefault="00AD0ECA" w:rsidP="00AD0ECA">
      <w:pPr>
        <w:spacing w:line="240" w:lineRule="auto"/>
        <w:rPr>
          <w:rFonts w:asciiTheme="majorBidi" w:hAnsiTheme="majorBidi" w:cstheme="majorBidi"/>
        </w:rPr>
      </w:pPr>
    </w:p>
    <w:p w14:paraId="179621FA" w14:textId="77777777" w:rsidR="00AD0ECA" w:rsidRPr="00D66A47" w:rsidRDefault="00AD0ECA" w:rsidP="00AD0ECA">
      <w:pPr>
        <w:jc w:val="center"/>
        <w:rPr>
          <w:rFonts w:asciiTheme="majorBidi" w:hAnsiTheme="majorBidi" w:cstheme="majorBidi"/>
        </w:rPr>
      </w:pPr>
      <w:r w:rsidRPr="00D66A47">
        <w:rPr>
          <w:rFonts w:asciiTheme="majorBidi" w:hAnsiTheme="majorBidi" w:cstheme="majorBidi"/>
          <w:noProof/>
        </w:rPr>
        <w:drawing>
          <wp:inline distT="0" distB="0" distL="0" distR="0" wp14:anchorId="76B11CC3" wp14:editId="03A953D0">
            <wp:extent cx="6000750" cy="4546600"/>
            <wp:effectExtent l="0" t="0" r="0" b="6350"/>
            <wp:docPr id="918122712" name="Picture 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22712" name="Picture 2" descr="A map of a neighborhoo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000750" cy="4546600"/>
                    </a:xfrm>
                    <a:prstGeom prst="rect">
                      <a:avLst/>
                    </a:prstGeom>
                  </pic:spPr>
                </pic:pic>
              </a:graphicData>
            </a:graphic>
          </wp:inline>
        </w:drawing>
      </w:r>
    </w:p>
    <w:p w14:paraId="75A22DBD" w14:textId="77777777" w:rsidR="00AD0ECA" w:rsidRPr="00D66A47" w:rsidRDefault="00AD0ECA" w:rsidP="00AD0ECA">
      <w:pPr>
        <w:jc w:val="left"/>
        <w:rPr>
          <w:rFonts w:asciiTheme="majorBidi" w:hAnsiTheme="majorBidi" w:cstheme="majorBidi"/>
        </w:rPr>
      </w:pPr>
      <w:r w:rsidRPr="00D66A47">
        <w:rPr>
          <w:rFonts w:asciiTheme="majorBidi" w:hAnsiTheme="majorBidi" w:cstheme="majorBidi"/>
          <w:b/>
          <w:sz w:val="20"/>
          <w:szCs w:val="20"/>
        </w:rPr>
        <w:t>Figure 2</w:t>
      </w:r>
      <w:r w:rsidRPr="00D66A47">
        <w:rPr>
          <w:rFonts w:asciiTheme="majorBidi" w:hAnsiTheme="majorBidi" w:cstheme="majorBidi"/>
          <w:sz w:val="20"/>
          <w:szCs w:val="20"/>
        </w:rPr>
        <w:t xml:space="preserve"> - Map showing the site zoning </w:t>
      </w:r>
      <w:r w:rsidRPr="00D66A47">
        <w:rPr>
          <w:rFonts w:asciiTheme="majorBidi" w:hAnsiTheme="majorBidi" w:cstheme="majorBidi"/>
          <w:i/>
          <w:sz w:val="20"/>
          <w:szCs w:val="20"/>
        </w:rPr>
        <w:t xml:space="preserve">(source: </w:t>
      </w:r>
      <w:r w:rsidRPr="00D66A47">
        <w:rPr>
          <w:rFonts w:asciiTheme="majorBidi" w:eastAsiaTheme="minorHAnsi" w:hAnsiTheme="majorBidi" w:cstheme="majorBidi"/>
          <w:color w:val="000000"/>
          <w:sz w:val="20"/>
          <w:szCs w:val="20"/>
          <w:lang w:eastAsia="en-US"/>
        </w:rPr>
        <w:t xml:space="preserve">NSW Planning Portal) </w:t>
      </w:r>
      <w:r w:rsidRPr="00D66A47">
        <w:rPr>
          <w:rFonts w:asciiTheme="majorBidi" w:eastAsiaTheme="minorHAnsi" w:hAnsiTheme="majorBidi" w:cstheme="majorBidi"/>
          <w:i/>
          <w:iCs/>
          <w:color w:val="0000FF"/>
          <w:sz w:val="20"/>
          <w:szCs w:val="20"/>
          <w:u w:val="single"/>
          <w:lang w:eastAsia="en-US"/>
        </w:rPr>
        <w:t>https://www.planningportal.nsw.gov.au/spatialviewer/#/find-a-property/address</w:t>
      </w:r>
    </w:p>
    <w:p w14:paraId="69C19528" w14:textId="77777777" w:rsidR="00AD0ECA" w:rsidRPr="00D66A47" w:rsidRDefault="00AD0ECA" w:rsidP="00AD0ECA">
      <w:pPr>
        <w:rPr>
          <w:rFonts w:asciiTheme="majorBidi" w:hAnsiTheme="majorBidi" w:cstheme="majorBidi"/>
          <w:color w:val="000000"/>
        </w:rPr>
      </w:pPr>
    </w:p>
    <w:p w14:paraId="42841625" w14:textId="77777777" w:rsidR="00AD0ECA" w:rsidRPr="00D66A47" w:rsidRDefault="00AD0ECA" w:rsidP="00AD0ECA">
      <w:pPr>
        <w:spacing w:line="240" w:lineRule="auto"/>
        <w:rPr>
          <w:rFonts w:asciiTheme="majorBidi" w:hAnsiTheme="majorBidi" w:cstheme="majorBidi"/>
        </w:rPr>
      </w:pPr>
      <w:r w:rsidRPr="00D66A47">
        <w:rPr>
          <w:rFonts w:asciiTheme="majorBidi" w:hAnsiTheme="majorBidi" w:cstheme="majorBidi"/>
        </w:rPr>
        <w:t xml:space="preserve">The subject site has a consolidated site area of approximately </w:t>
      </w:r>
      <w:r w:rsidRPr="00D66A47">
        <w:rPr>
          <w:rFonts w:asciiTheme="majorBidi" w:hAnsiTheme="majorBidi" w:cstheme="majorBidi"/>
          <w:b/>
          <w:bCs/>
        </w:rPr>
        <w:t>570.7 m2</w:t>
      </w:r>
      <w:r w:rsidRPr="00D66A47">
        <w:rPr>
          <w:rFonts w:asciiTheme="majorBidi" w:hAnsiTheme="majorBidi" w:cstheme="majorBidi"/>
        </w:rPr>
        <w:t xml:space="preserve"> with a frontage of </w:t>
      </w:r>
    </w:p>
    <w:p w14:paraId="60525185" w14:textId="77777777" w:rsidR="00AD0ECA" w:rsidRPr="00D66A47" w:rsidRDefault="00AD0ECA" w:rsidP="00AD0ECA">
      <w:pPr>
        <w:spacing w:line="240" w:lineRule="auto"/>
        <w:rPr>
          <w:rFonts w:asciiTheme="majorBidi" w:hAnsiTheme="majorBidi" w:cstheme="majorBidi"/>
        </w:rPr>
      </w:pPr>
      <w:r w:rsidRPr="00D66A47">
        <w:rPr>
          <w:rFonts w:asciiTheme="majorBidi" w:hAnsiTheme="majorBidi" w:cstheme="majorBidi"/>
          <w:b/>
          <w:bCs/>
        </w:rPr>
        <w:t>15.87 m</w:t>
      </w:r>
      <w:r w:rsidRPr="00D66A47">
        <w:rPr>
          <w:rFonts w:asciiTheme="majorBidi" w:hAnsiTheme="majorBidi" w:cstheme="majorBidi"/>
        </w:rPr>
        <w:t xml:space="preserve"> to Nella Street. The land currently contains a Single Storey Clad Residence, an Awning, and a Clad garage.</w:t>
      </w:r>
    </w:p>
    <w:p w14:paraId="510E517A" w14:textId="77777777" w:rsidR="00AD0ECA" w:rsidRPr="00D66A47" w:rsidRDefault="00AD0ECA" w:rsidP="00AD0ECA">
      <w:pPr>
        <w:spacing w:line="240" w:lineRule="auto"/>
        <w:rPr>
          <w:rFonts w:asciiTheme="majorBidi" w:hAnsiTheme="majorBidi" w:cstheme="majorBidi"/>
        </w:rPr>
      </w:pPr>
    </w:p>
    <w:p w14:paraId="2D58A052" w14:textId="77777777" w:rsidR="00AD0ECA" w:rsidRPr="00D66A47" w:rsidRDefault="00AD0ECA" w:rsidP="00AD0ECA">
      <w:pPr>
        <w:rPr>
          <w:rFonts w:asciiTheme="majorBidi" w:hAnsiTheme="majorBidi" w:cstheme="majorBidi"/>
        </w:rPr>
      </w:pPr>
    </w:p>
    <w:p w14:paraId="3C0B2BF4" w14:textId="77777777" w:rsidR="00AD0ECA" w:rsidRPr="00572A4F" w:rsidRDefault="00AD0ECA" w:rsidP="00572A4F">
      <w:pPr>
        <w:pStyle w:val="Heading2"/>
        <w:keepLines w:val="0"/>
        <w:numPr>
          <w:ilvl w:val="1"/>
          <w:numId w:val="31"/>
        </w:numPr>
        <w:spacing w:before="240" w:after="60"/>
        <w:rPr>
          <w:rFonts w:ascii="Times New Roman" w:eastAsia="Times New Roman" w:hAnsi="Times New Roman" w:cs="Times New Roman"/>
          <w:b/>
          <w:bCs/>
          <w:iCs/>
          <w:color w:val="2C7FCE" w:themeColor="text2" w:themeTint="99"/>
          <w:sz w:val="24"/>
          <w:szCs w:val="28"/>
        </w:rPr>
      </w:pPr>
      <w:bookmarkStart w:id="9" w:name="_Toc140839250"/>
      <w:bookmarkStart w:id="10" w:name="_Toc182941769"/>
      <w:r w:rsidRPr="00572A4F">
        <w:rPr>
          <w:rFonts w:ascii="Times New Roman" w:eastAsia="Times New Roman" w:hAnsi="Times New Roman" w:cs="Times New Roman"/>
          <w:b/>
          <w:bCs/>
          <w:iCs/>
          <w:color w:val="2C7FCE" w:themeColor="text2" w:themeTint="99"/>
          <w:sz w:val="24"/>
          <w:szCs w:val="28"/>
        </w:rPr>
        <w:lastRenderedPageBreak/>
        <w:t>Locality of the site</w:t>
      </w:r>
      <w:bookmarkEnd w:id="9"/>
      <w:bookmarkEnd w:id="10"/>
    </w:p>
    <w:p w14:paraId="13A1F208" w14:textId="77777777" w:rsidR="00AD0ECA" w:rsidRPr="00D66A47" w:rsidRDefault="00AD0ECA" w:rsidP="00AD0ECA">
      <w:pPr>
        <w:spacing w:line="240" w:lineRule="auto"/>
        <w:rPr>
          <w:rFonts w:asciiTheme="majorBidi" w:hAnsiTheme="majorBidi" w:cstheme="majorBidi"/>
        </w:rPr>
      </w:pPr>
      <w:r w:rsidRPr="00D66A47">
        <w:rPr>
          <w:rFonts w:asciiTheme="majorBidi" w:hAnsiTheme="majorBidi" w:cstheme="majorBidi"/>
        </w:rPr>
        <w:t>The site is bound by residential buildings of similar scale to the North, East, South, and West.</w:t>
      </w:r>
    </w:p>
    <w:p w14:paraId="46CECDD6" w14:textId="77777777" w:rsidR="00AD0ECA" w:rsidRPr="00D66A47" w:rsidRDefault="00AD0ECA" w:rsidP="00AD0ECA">
      <w:pPr>
        <w:spacing w:line="240" w:lineRule="auto"/>
        <w:rPr>
          <w:rFonts w:asciiTheme="majorBidi" w:hAnsiTheme="majorBidi" w:cstheme="majorBidi"/>
        </w:rPr>
      </w:pPr>
    </w:p>
    <w:p w14:paraId="06BB55AD" w14:textId="77777777" w:rsidR="00AD0ECA" w:rsidRPr="00D66A47" w:rsidRDefault="00AD0ECA" w:rsidP="00AD0ECA">
      <w:pPr>
        <w:jc w:val="center"/>
        <w:rPr>
          <w:rFonts w:asciiTheme="majorBidi" w:hAnsiTheme="majorBidi" w:cstheme="majorBidi"/>
        </w:rPr>
      </w:pPr>
      <w:r w:rsidRPr="00D66A47">
        <w:rPr>
          <w:rFonts w:asciiTheme="majorBidi" w:hAnsiTheme="majorBidi" w:cstheme="majorBidi"/>
          <w:noProof/>
        </w:rPr>
        <w:drawing>
          <wp:inline distT="0" distB="0" distL="0" distR="0" wp14:anchorId="1201067E" wp14:editId="4C62BE87">
            <wp:extent cx="6000750" cy="3639820"/>
            <wp:effectExtent l="0" t="0" r="0" b="0"/>
            <wp:docPr id="441819832" name="Picture 3"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19832" name="Picture 3" descr="Aerial view of a neighborhoo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00750" cy="3639820"/>
                    </a:xfrm>
                    <a:prstGeom prst="rect">
                      <a:avLst/>
                    </a:prstGeom>
                  </pic:spPr>
                </pic:pic>
              </a:graphicData>
            </a:graphic>
          </wp:inline>
        </w:drawing>
      </w:r>
    </w:p>
    <w:p w14:paraId="5BD27389" w14:textId="77777777" w:rsidR="00AD0ECA" w:rsidRPr="00D66A47" w:rsidRDefault="00AD0ECA" w:rsidP="00AD0ECA">
      <w:pPr>
        <w:rPr>
          <w:rFonts w:asciiTheme="majorBidi" w:hAnsiTheme="majorBidi" w:cstheme="majorBidi"/>
        </w:rPr>
      </w:pPr>
      <w:r w:rsidRPr="00D66A47">
        <w:rPr>
          <w:rFonts w:asciiTheme="majorBidi" w:hAnsiTheme="majorBidi" w:cstheme="majorBidi"/>
          <w:b/>
          <w:sz w:val="20"/>
          <w:szCs w:val="20"/>
        </w:rPr>
        <w:t>Figure 3</w:t>
      </w:r>
      <w:r w:rsidRPr="00D66A47">
        <w:rPr>
          <w:rFonts w:asciiTheme="majorBidi" w:hAnsiTheme="majorBidi" w:cstheme="majorBidi"/>
          <w:sz w:val="20"/>
          <w:szCs w:val="20"/>
        </w:rPr>
        <w:t xml:space="preserve"> – Aerial Photograph </w:t>
      </w:r>
      <w:r w:rsidRPr="00D66A47">
        <w:rPr>
          <w:rFonts w:asciiTheme="majorBidi" w:hAnsiTheme="majorBidi" w:cstheme="majorBidi"/>
          <w:i/>
          <w:sz w:val="20"/>
          <w:szCs w:val="20"/>
        </w:rPr>
        <w:t xml:space="preserve">(source: </w:t>
      </w:r>
      <w:r w:rsidRPr="00D66A47">
        <w:rPr>
          <w:rFonts w:asciiTheme="majorBidi" w:eastAsiaTheme="minorHAnsi" w:hAnsiTheme="majorBidi" w:cstheme="majorBidi"/>
          <w:color w:val="000000"/>
          <w:sz w:val="20"/>
          <w:szCs w:val="20"/>
          <w:lang w:eastAsia="en-US"/>
        </w:rPr>
        <w:t>Google Maps)</w:t>
      </w:r>
      <w:r w:rsidRPr="00D66A47">
        <w:rPr>
          <w:rFonts w:asciiTheme="majorBidi" w:hAnsiTheme="majorBidi" w:cstheme="majorBidi"/>
        </w:rPr>
        <w:br w:type="page"/>
      </w:r>
    </w:p>
    <w:p w14:paraId="33A7369F" w14:textId="77777777" w:rsidR="00AD0ECA" w:rsidRPr="00572A4F" w:rsidRDefault="00AD0ECA" w:rsidP="00572A4F">
      <w:pPr>
        <w:pStyle w:val="Heading1"/>
        <w:keepLines w:val="0"/>
        <w:numPr>
          <w:ilvl w:val="0"/>
          <w:numId w:val="31"/>
        </w:numPr>
        <w:spacing w:before="240" w:after="60"/>
        <w:rPr>
          <w:rFonts w:ascii="Times New Roman" w:eastAsia="Times New Roman" w:hAnsi="Times New Roman" w:cs="Times New Roman"/>
          <w:b/>
          <w:bCs/>
          <w:color w:val="1C2661"/>
          <w:kern w:val="32"/>
          <w:sz w:val="32"/>
          <w:szCs w:val="32"/>
        </w:rPr>
      </w:pPr>
      <w:bookmarkStart w:id="11" w:name="_Toc140839251"/>
      <w:bookmarkStart w:id="12" w:name="_Toc182941770"/>
      <w:r w:rsidRPr="00572A4F">
        <w:rPr>
          <w:rFonts w:ascii="Times New Roman" w:eastAsia="Times New Roman" w:hAnsi="Times New Roman" w:cs="Times New Roman"/>
          <w:b/>
          <w:bCs/>
          <w:color w:val="1C2661"/>
          <w:kern w:val="32"/>
          <w:sz w:val="32"/>
          <w:szCs w:val="32"/>
        </w:rPr>
        <w:lastRenderedPageBreak/>
        <w:t>Proposed work and use</w:t>
      </w:r>
      <w:bookmarkEnd w:id="11"/>
      <w:bookmarkEnd w:id="12"/>
    </w:p>
    <w:p w14:paraId="30E74229" w14:textId="77777777" w:rsidR="00AD0ECA" w:rsidRPr="00D66A47" w:rsidRDefault="00AD0ECA" w:rsidP="00AD0ECA">
      <w:pPr>
        <w:pStyle w:val="Default"/>
        <w:spacing w:line="360" w:lineRule="auto"/>
        <w:rPr>
          <w:rFonts w:asciiTheme="majorBidi" w:hAnsiTheme="majorBidi" w:cstheme="majorBidi"/>
          <w:sz w:val="23"/>
          <w:szCs w:val="23"/>
        </w:rPr>
      </w:pPr>
      <w:r w:rsidRPr="00D66A47">
        <w:rPr>
          <w:rFonts w:asciiTheme="majorBidi" w:hAnsiTheme="majorBidi" w:cstheme="majorBidi"/>
        </w:rPr>
        <w:t xml:space="preserve">The client seeks approval for </w:t>
      </w:r>
      <w:bookmarkStart w:id="13" w:name="_Toc140839252"/>
      <w:r w:rsidRPr="00D66A47">
        <w:rPr>
          <w:rFonts w:asciiTheme="majorBidi" w:hAnsiTheme="majorBidi" w:cstheme="majorBidi"/>
          <w:color w:val="auto"/>
        </w:rPr>
        <w:t xml:space="preserve">the demolition of existing structures and </w:t>
      </w:r>
      <w:r w:rsidRPr="00D66A47">
        <w:rPr>
          <w:rFonts w:asciiTheme="majorBidi" w:hAnsiTheme="majorBidi" w:cstheme="majorBidi"/>
        </w:rPr>
        <w:t>construction of a dual occupancy dwelling</w:t>
      </w:r>
      <w:r w:rsidRPr="00D66A47">
        <w:rPr>
          <w:rFonts w:asciiTheme="majorBidi" w:hAnsiTheme="majorBidi" w:cstheme="majorBidi"/>
          <w:sz w:val="23"/>
          <w:szCs w:val="23"/>
        </w:rPr>
        <w:t xml:space="preserve">. </w:t>
      </w:r>
    </w:p>
    <w:p w14:paraId="32E1F4EA" w14:textId="77777777" w:rsidR="00AD0ECA" w:rsidRPr="00BA4590" w:rsidRDefault="00AD0ECA" w:rsidP="00BA4590">
      <w:pPr>
        <w:pStyle w:val="Heading2"/>
        <w:keepLines w:val="0"/>
        <w:numPr>
          <w:ilvl w:val="1"/>
          <w:numId w:val="31"/>
        </w:numPr>
        <w:spacing w:before="240" w:after="60"/>
        <w:rPr>
          <w:rFonts w:ascii="Times New Roman" w:eastAsia="Times New Roman" w:hAnsi="Times New Roman" w:cs="Times New Roman"/>
          <w:b/>
          <w:bCs/>
          <w:iCs/>
          <w:color w:val="2C7FCE" w:themeColor="text2" w:themeTint="99"/>
          <w:sz w:val="24"/>
          <w:szCs w:val="28"/>
        </w:rPr>
      </w:pPr>
      <w:bookmarkStart w:id="14" w:name="_Toc157952371"/>
      <w:bookmarkStart w:id="15" w:name="_Toc161417199"/>
      <w:bookmarkStart w:id="16" w:name="_Toc182941771"/>
      <w:bookmarkEnd w:id="13"/>
      <w:r w:rsidRPr="00BA4590">
        <w:rPr>
          <w:rFonts w:ascii="Times New Roman" w:eastAsia="Times New Roman" w:hAnsi="Times New Roman" w:cs="Times New Roman"/>
          <w:b/>
          <w:bCs/>
          <w:iCs/>
          <w:color w:val="2C7FCE" w:themeColor="text2" w:themeTint="99"/>
          <w:sz w:val="24"/>
          <w:szCs w:val="28"/>
        </w:rPr>
        <w:t>Zoning and Permissibility</w:t>
      </w:r>
      <w:bookmarkEnd w:id="14"/>
      <w:bookmarkEnd w:id="15"/>
      <w:bookmarkEnd w:id="16"/>
    </w:p>
    <w:p w14:paraId="217D7C91" w14:textId="77777777" w:rsidR="00AD0ECA" w:rsidRPr="00D66A47" w:rsidRDefault="00AD0ECA" w:rsidP="00AD0ECA">
      <w:pPr>
        <w:pStyle w:val="Default"/>
        <w:rPr>
          <w:rFonts w:asciiTheme="majorBidi" w:hAnsiTheme="majorBidi" w:cstheme="majorBidi"/>
        </w:rPr>
      </w:pPr>
      <w:r w:rsidRPr="00D66A47">
        <w:rPr>
          <w:rFonts w:asciiTheme="majorBidi" w:hAnsiTheme="majorBidi" w:cstheme="majorBidi"/>
        </w:rPr>
        <w:t xml:space="preserve">The subject site is zoned </w:t>
      </w:r>
      <w:r w:rsidRPr="00D66A47">
        <w:rPr>
          <w:rFonts w:asciiTheme="majorBidi" w:hAnsiTheme="majorBidi" w:cstheme="majorBidi"/>
          <w:b/>
        </w:rPr>
        <w:t xml:space="preserve">R2-Low Density Residential </w:t>
      </w:r>
      <w:r w:rsidRPr="00D66A47">
        <w:rPr>
          <w:rFonts w:asciiTheme="majorBidi" w:hAnsiTheme="majorBidi" w:cstheme="majorBidi"/>
        </w:rPr>
        <w:t>under the Canterbury-Bankstown Local Environmental Plan 2023 (LEP)</w:t>
      </w:r>
      <w:r w:rsidRPr="00D66A47">
        <w:rPr>
          <w:rFonts w:asciiTheme="majorBidi" w:hAnsiTheme="majorBidi" w:cstheme="majorBidi"/>
          <w:bCs/>
        </w:rPr>
        <w:t>.</w:t>
      </w:r>
      <w:r w:rsidRPr="00D66A47">
        <w:rPr>
          <w:rFonts w:asciiTheme="majorBidi" w:hAnsiTheme="majorBidi" w:cstheme="majorBidi"/>
          <w:b/>
        </w:rPr>
        <w:t xml:space="preserve"> </w:t>
      </w:r>
      <w:r w:rsidRPr="00D66A47">
        <w:rPr>
          <w:rFonts w:asciiTheme="majorBidi" w:hAnsiTheme="majorBidi" w:cstheme="majorBidi"/>
        </w:rPr>
        <w:t xml:space="preserve">The proposed development is permissible under the Zone. Dual Occupancies are permissible within the area with consent. </w:t>
      </w:r>
    </w:p>
    <w:p w14:paraId="66208C0F" w14:textId="77777777" w:rsidR="00AD0ECA" w:rsidRPr="00D66A47" w:rsidRDefault="00AD0ECA" w:rsidP="00AD0ECA">
      <w:pPr>
        <w:pStyle w:val="Default"/>
        <w:rPr>
          <w:rFonts w:asciiTheme="majorBidi" w:hAnsiTheme="majorBidi" w:cstheme="majorBidi"/>
        </w:rPr>
      </w:pPr>
    </w:p>
    <w:p w14:paraId="09A9FCEF" w14:textId="77777777" w:rsidR="00AD0ECA" w:rsidRPr="00BA4590" w:rsidRDefault="00AD0ECA" w:rsidP="00BA4590">
      <w:pPr>
        <w:pStyle w:val="Heading2"/>
        <w:keepLines w:val="0"/>
        <w:numPr>
          <w:ilvl w:val="1"/>
          <w:numId w:val="31"/>
        </w:numPr>
        <w:spacing w:before="240" w:after="60"/>
        <w:rPr>
          <w:rFonts w:ascii="Times New Roman" w:eastAsia="Times New Roman" w:hAnsi="Times New Roman" w:cs="Times New Roman"/>
          <w:b/>
          <w:bCs/>
          <w:iCs/>
          <w:color w:val="2C7FCE" w:themeColor="text2" w:themeTint="99"/>
          <w:sz w:val="24"/>
          <w:szCs w:val="28"/>
        </w:rPr>
      </w:pPr>
      <w:bookmarkStart w:id="17" w:name="_Toc140839253"/>
      <w:bookmarkStart w:id="18" w:name="_Toc157410967"/>
      <w:bookmarkStart w:id="19" w:name="_Toc182941772"/>
      <w:r w:rsidRPr="00BA4590">
        <w:rPr>
          <w:rFonts w:ascii="Times New Roman" w:eastAsia="Times New Roman" w:hAnsi="Times New Roman" w:cs="Times New Roman"/>
          <w:b/>
          <w:bCs/>
          <w:iCs/>
          <w:color w:val="2C7FCE" w:themeColor="text2" w:themeTint="99"/>
          <w:sz w:val="24"/>
          <w:szCs w:val="28"/>
        </w:rPr>
        <w:t>Description of proposal and the use of site</w:t>
      </w:r>
      <w:bookmarkEnd w:id="17"/>
      <w:bookmarkEnd w:id="18"/>
      <w:bookmarkEnd w:id="19"/>
    </w:p>
    <w:p w14:paraId="59591C5D" w14:textId="0E5F70F1" w:rsidR="00AD0ECA" w:rsidRPr="00D66A47" w:rsidRDefault="00AD0ECA" w:rsidP="00AD0ECA">
      <w:pPr>
        <w:pStyle w:val="Default"/>
        <w:spacing w:line="360" w:lineRule="auto"/>
        <w:rPr>
          <w:rFonts w:asciiTheme="majorBidi" w:hAnsiTheme="majorBidi" w:cstheme="majorBidi"/>
          <w:sz w:val="23"/>
          <w:szCs w:val="23"/>
        </w:rPr>
      </w:pPr>
      <w:r w:rsidRPr="00D66A47">
        <w:rPr>
          <w:rFonts w:asciiTheme="majorBidi" w:hAnsiTheme="majorBidi" w:cstheme="majorBidi"/>
          <w:lang w:val="en-US"/>
        </w:rPr>
        <w:t xml:space="preserve">The Client seeks approval for the </w:t>
      </w:r>
      <w:r w:rsidRPr="00D66A47">
        <w:rPr>
          <w:rFonts w:asciiTheme="majorBidi" w:hAnsiTheme="majorBidi" w:cstheme="majorBidi"/>
          <w:color w:val="auto"/>
        </w:rPr>
        <w:t xml:space="preserve">the demolition of existing structures and </w:t>
      </w:r>
      <w:r w:rsidRPr="00D66A47">
        <w:rPr>
          <w:rFonts w:asciiTheme="majorBidi" w:hAnsiTheme="majorBidi" w:cstheme="majorBidi"/>
        </w:rPr>
        <w:t xml:space="preserve">construction of </w:t>
      </w:r>
      <w:r w:rsidR="0038481C" w:rsidRPr="00D66A47">
        <w:rPr>
          <w:rFonts w:asciiTheme="majorBidi" w:hAnsiTheme="majorBidi" w:cstheme="majorBidi"/>
        </w:rPr>
        <w:t>dual</w:t>
      </w:r>
      <w:r w:rsidRPr="00D66A47">
        <w:rPr>
          <w:rFonts w:asciiTheme="majorBidi" w:hAnsiTheme="majorBidi" w:cstheme="majorBidi"/>
        </w:rPr>
        <w:t xml:space="preserve"> occupancy</w:t>
      </w:r>
      <w:r w:rsidRPr="00D66A47">
        <w:rPr>
          <w:rFonts w:asciiTheme="majorBidi" w:hAnsiTheme="majorBidi" w:cstheme="majorBidi"/>
          <w:lang w:val="en-US"/>
        </w:rPr>
        <w:t xml:space="preserve">. </w:t>
      </w:r>
      <w:r w:rsidRPr="00D66A47">
        <w:rPr>
          <w:rFonts w:asciiTheme="majorBidi" w:hAnsiTheme="majorBidi" w:cstheme="majorBidi"/>
          <w:b/>
          <w:bCs/>
          <w:sz w:val="20"/>
          <w:szCs w:val="20"/>
          <w:lang w:val="en-US"/>
        </w:rPr>
        <w:t>(Refer to Figure 4 and 5)</w:t>
      </w:r>
      <w:r w:rsidRPr="00D66A47">
        <w:rPr>
          <w:rFonts w:asciiTheme="majorBidi" w:hAnsiTheme="majorBidi" w:cstheme="majorBidi"/>
          <w:lang w:val="en-US"/>
        </w:rPr>
        <w:t xml:space="preserve">. </w:t>
      </w:r>
    </w:p>
    <w:p w14:paraId="4AA1F6D3" w14:textId="77777777" w:rsidR="00AD0ECA" w:rsidRPr="00D66A47" w:rsidRDefault="00AD0ECA" w:rsidP="00AD0ECA">
      <w:pPr>
        <w:autoSpaceDE w:val="0"/>
        <w:autoSpaceDN w:val="0"/>
        <w:adjustRightInd w:val="0"/>
        <w:spacing w:line="240" w:lineRule="auto"/>
        <w:jc w:val="left"/>
        <w:rPr>
          <w:rFonts w:asciiTheme="majorBidi" w:eastAsiaTheme="minorHAnsi" w:hAnsiTheme="majorBidi" w:cstheme="majorBidi"/>
          <w:color w:val="000000"/>
          <w:lang w:val="en-US" w:eastAsia="en-US"/>
        </w:rPr>
      </w:pPr>
    </w:p>
    <w:p w14:paraId="4286CABA" w14:textId="6CDE7E77" w:rsidR="00AD0ECA" w:rsidRPr="00D66A47" w:rsidRDefault="0038481C" w:rsidP="00AD0ECA">
      <w:pPr>
        <w:jc w:val="center"/>
        <w:rPr>
          <w:rFonts w:asciiTheme="majorBidi" w:hAnsiTheme="majorBidi" w:cstheme="majorBidi"/>
          <w:b/>
          <w:sz w:val="20"/>
          <w:szCs w:val="20"/>
          <w:highlight w:val="yellow"/>
        </w:rPr>
      </w:pPr>
      <w:bookmarkStart w:id="20" w:name="_Toc140839254"/>
      <w:r w:rsidRPr="0038481C">
        <w:rPr>
          <w:rFonts w:asciiTheme="majorBidi" w:hAnsiTheme="majorBidi" w:cstheme="majorBidi"/>
          <w:b/>
          <w:noProof/>
          <w:sz w:val="20"/>
          <w:szCs w:val="20"/>
        </w:rPr>
        <w:drawing>
          <wp:inline distT="0" distB="0" distL="0" distR="0" wp14:anchorId="2EA69DFB" wp14:editId="59F55F5B">
            <wp:extent cx="5716369" cy="4681978"/>
            <wp:effectExtent l="0" t="0" r="0" b="4445"/>
            <wp:docPr id="128101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13283" name=""/>
                    <pic:cNvPicPr/>
                  </pic:nvPicPr>
                  <pic:blipFill>
                    <a:blip r:embed="rId12"/>
                    <a:stretch>
                      <a:fillRect/>
                    </a:stretch>
                  </pic:blipFill>
                  <pic:spPr>
                    <a:xfrm>
                      <a:off x="0" y="0"/>
                      <a:ext cx="5716369" cy="4681978"/>
                    </a:xfrm>
                    <a:prstGeom prst="rect">
                      <a:avLst/>
                    </a:prstGeom>
                  </pic:spPr>
                </pic:pic>
              </a:graphicData>
            </a:graphic>
          </wp:inline>
        </w:drawing>
      </w:r>
    </w:p>
    <w:p w14:paraId="481C25C0" w14:textId="77777777" w:rsidR="00AD0ECA" w:rsidRPr="00D66A47" w:rsidRDefault="00AD0ECA" w:rsidP="00AD0ECA">
      <w:pPr>
        <w:jc w:val="center"/>
        <w:rPr>
          <w:rFonts w:asciiTheme="majorBidi" w:hAnsiTheme="majorBidi" w:cstheme="majorBidi"/>
          <w:sz w:val="20"/>
          <w:szCs w:val="20"/>
        </w:rPr>
      </w:pPr>
      <w:r w:rsidRPr="00D66A47">
        <w:rPr>
          <w:rFonts w:asciiTheme="majorBidi" w:hAnsiTheme="majorBidi" w:cstheme="majorBidi"/>
          <w:b/>
          <w:sz w:val="20"/>
          <w:szCs w:val="20"/>
        </w:rPr>
        <w:t>Figure 4</w:t>
      </w:r>
      <w:r w:rsidRPr="00D66A47">
        <w:rPr>
          <w:rFonts w:asciiTheme="majorBidi" w:hAnsiTheme="majorBidi" w:cstheme="majorBidi"/>
          <w:sz w:val="20"/>
          <w:szCs w:val="20"/>
        </w:rPr>
        <w:t xml:space="preserve"> – Demolition Plan</w:t>
      </w:r>
    </w:p>
    <w:p w14:paraId="7AE10AF7" w14:textId="77777777" w:rsidR="00AD0ECA" w:rsidRPr="00D66A47" w:rsidRDefault="00AD0ECA" w:rsidP="00AD0ECA">
      <w:pPr>
        <w:jc w:val="center"/>
        <w:rPr>
          <w:rFonts w:asciiTheme="majorBidi" w:hAnsiTheme="majorBidi" w:cstheme="majorBidi"/>
          <w:sz w:val="20"/>
          <w:szCs w:val="20"/>
        </w:rPr>
      </w:pPr>
    </w:p>
    <w:p w14:paraId="266EAC3B" w14:textId="77777777" w:rsidR="00AD0ECA" w:rsidRPr="00D66A47" w:rsidRDefault="00AD0ECA" w:rsidP="00AD0ECA">
      <w:pPr>
        <w:jc w:val="center"/>
        <w:rPr>
          <w:rFonts w:asciiTheme="majorBidi" w:hAnsiTheme="majorBidi" w:cstheme="majorBidi"/>
          <w:sz w:val="20"/>
          <w:szCs w:val="20"/>
        </w:rPr>
      </w:pPr>
    </w:p>
    <w:p w14:paraId="7ED208B4" w14:textId="4315865A" w:rsidR="00AD0ECA" w:rsidRPr="00D66A47" w:rsidRDefault="00DB045F" w:rsidP="00AD0ECA">
      <w:pPr>
        <w:jc w:val="center"/>
        <w:rPr>
          <w:rFonts w:asciiTheme="majorBidi" w:hAnsiTheme="majorBidi" w:cstheme="majorBidi"/>
          <w:sz w:val="20"/>
          <w:szCs w:val="20"/>
        </w:rPr>
      </w:pPr>
      <w:r w:rsidRPr="00DB045F">
        <w:rPr>
          <w:rFonts w:asciiTheme="majorBidi" w:hAnsiTheme="majorBidi" w:cstheme="majorBidi"/>
          <w:b/>
          <w:sz w:val="20"/>
          <w:szCs w:val="20"/>
        </w:rPr>
        <w:drawing>
          <wp:inline distT="0" distB="0" distL="0" distR="0" wp14:anchorId="2BCFF015" wp14:editId="59556A61">
            <wp:extent cx="6000750" cy="4757420"/>
            <wp:effectExtent l="0" t="0" r="0" b="5080"/>
            <wp:docPr id="180691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13776" name=""/>
                    <pic:cNvPicPr/>
                  </pic:nvPicPr>
                  <pic:blipFill>
                    <a:blip r:embed="rId13"/>
                    <a:stretch>
                      <a:fillRect/>
                    </a:stretch>
                  </pic:blipFill>
                  <pic:spPr>
                    <a:xfrm>
                      <a:off x="0" y="0"/>
                      <a:ext cx="6000750" cy="4757420"/>
                    </a:xfrm>
                    <a:prstGeom prst="rect">
                      <a:avLst/>
                    </a:prstGeom>
                  </pic:spPr>
                </pic:pic>
              </a:graphicData>
            </a:graphic>
          </wp:inline>
        </w:drawing>
      </w:r>
      <w:r w:rsidR="00AD0ECA" w:rsidRPr="00D66A47">
        <w:rPr>
          <w:rFonts w:asciiTheme="majorBidi" w:hAnsiTheme="majorBidi" w:cstheme="majorBidi"/>
          <w:b/>
          <w:sz w:val="20"/>
          <w:szCs w:val="20"/>
        </w:rPr>
        <w:t>Figure 5</w:t>
      </w:r>
      <w:r w:rsidR="00AD0ECA" w:rsidRPr="00D66A47">
        <w:rPr>
          <w:rFonts w:asciiTheme="majorBidi" w:hAnsiTheme="majorBidi" w:cstheme="majorBidi"/>
          <w:sz w:val="20"/>
          <w:szCs w:val="20"/>
        </w:rPr>
        <w:t xml:space="preserve"> – Proposed site plan</w:t>
      </w:r>
    </w:p>
    <w:p w14:paraId="5AA4E736" w14:textId="77777777" w:rsidR="00AD0ECA" w:rsidRPr="00D66A47" w:rsidRDefault="00AD0ECA" w:rsidP="00AD0ECA">
      <w:pPr>
        <w:jc w:val="center"/>
        <w:rPr>
          <w:rFonts w:asciiTheme="majorBidi" w:hAnsiTheme="majorBidi" w:cstheme="majorBidi"/>
          <w:sz w:val="20"/>
          <w:szCs w:val="20"/>
        </w:rPr>
      </w:pPr>
    </w:p>
    <w:p w14:paraId="0346EC58" w14:textId="77777777" w:rsidR="00AD0ECA" w:rsidRPr="00BA4590" w:rsidRDefault="00AD0ECA" w:rsidP="00BA4590">
      <w:pPr>
        <w:pStyle w:val="Heading2"/>
        <w:keepLines w:val="0"/>
        <w:numPr>
          <w:ilvl w:val="1"/>
          <w:numId w:val="31"/>
        </w:numPr>
        <w:spacing w:before="240" w:after="60"/>
        <w:rPr>
          <w:rFonts w:ascii="Times New Roman" w:eastAsia="Times New Roman" w:hAnsi="Times New Roman" w:cs="Times New Roman"/>
          <w:b/>
          <w:bCs/>
          <w:color w:val="2C7FCE" w:themeColor="text2" w:themeTint="99"/>
          <w:sz w:val="24"/>
          <w:szCs w:val="28"/>
        </w:rPr>
      </w:pPr>
      <w:bookmarkStart w:id="21" w:name="_Toc152619629"/>
      <w:bookmarkStart w:id="22" w:name="_Toc182941773"/>
      <w:bookmarkStart w:id="23" w:name="_Toc161417205"/>
      <w:r w:rsidRPr="00BA4590">
        <w:rPr>
          <w:rFonts w:ascii="Times New Roman" w:eastAsia="Times New Roman" w:hAnsi="Times New Roman" w:cs="Times New Roman"/>
          <w:b/>
          <w:bCs/>
          <w:color w:val="2C7FCE" w:themeColor="text2" w:themeTint="99"/>
          <w:sz w:val="24"/>
          <w:szCs w:val="28"/>
        </w:rPr>
        <w:t>Access Parking and Traffic</w:t>
      </w:r>
      <w:bookmarkEnd w:id="21"/>
      <w:bookmarkEnd w:id="22"/>
    </w:p>
    <w:p w14:paraId="52E5AAC2" w14:textId="77777777" w:rsidR="00AD0ECA" w:rsidRPr="00D66A47" w:rsidRDefault="00AD0ECA" w:rsidP="00AD0ECA">
      <w:pPr>
        <w:spacing w:line="240" w:lineRule="auto"/>
        <w:textAlignment w:val="baseline"/>
        <w:rPr>
          <w:rFonts w:asciiTheme="majorBidi" w:hAnsiTheme="majorBidi" w:cstheme="majorBidi"/>
          <w:sz w:val="18"/>
          <w:szCs w:val="18"/>
        </w:rPr>
      </w:pPr>
      <w:r w:rsidRPr="00D66A47">
        <w:rPr>
          <w:rFonts w:asciiTheme="majorBidi" w:hAnsiTheme="majorBidi" w:cstheme="majorBidi"/>
        </w:rPr>
        <w:t>The lot has a lawful access from Nella</w:t>
      </w:r>
      <w:r w:rsidRPr="00D66A47">
        <w:rPr>
          <w:rFonts w:asciiTheme="majorBidi" w:eastAsiaTheme="minorHAnsi" w:hAnsiTheme="majorBidi" w:cstheme="majorBidi"/>
          <w:color w:val="000000"/>
          <w:lang w:val="en-US" w:eastAsia="en-US"/>
        </w:rPr>
        <w:t xml:space="preserve"> Street, with street access parking.</w:t>
      </w:r>
    </w:p>
    <w:p w14:paraId="4FD4B68F" w14:textId="77777777" w:rsidR="00AD0ECA" w:rsidRPr="00BA4590" w:rsidRDefault="00AD0ECA" w:rsidP="00BA4590">
      <w:pPr>
        <w:pStyle w:val="Heading2"/>
        <w:keepLines w:val="0"/>
        <w:numPr>
          <w:ilvl w:val="1"/>
          <w:numId w:val="31"/>
        </w:numPr>
        <w:spacing w:before="240" w:after="60"/>
        <w:rPr>
          <w:rFonts w:ascii="Times New Roman" w:eastAsia="Times New Roman" w:hAnsi="Times New Roman" w:cs="Times New Roman"/>
          <w:b/>
          <w:bCs/>
          <w:color w:val="2C7FCE" w:themeColor="text2" w:themeTint="99"/>
          <w:sz w:val="24"/>
          <w:szCs w:val="28"/>
        </w:rPr>
      </w:pPr>
      <w:bookmarkStart w:id="24" w:name="_Toc182941774"/>
      <w:r w:rsidRPr="00BA4590">
        <w:rPr>
          <w:rFonts w:ascii="Times New Roman" w:eastAsia="Times New Roman" w:hAnsi="Times New Roman" w:cs="Times New Roman"/>
          <w:b/>
          <w:bCs/>
          <w:color w:val="2C7FCE" w:themeColor="text2" w:themeTint="99"/>
          <w:sz w:val="24"/>
          <w:szCs w:val="28"/>
        </w:rPr>
        <w:t>Waste Management Plan</w:t>
      </w:r>
      <w:bookmarkEnd w:id="23"/>
      <w:bookmarkEnd w:id="24"/>
    </w:p>
    <w:p w14:paraId="2E6C73E0" w14:textId="77777777" w:rsidR="00AD0ECA" w:rsidRPr="00D66A47" w:rsidRDefault="00AD0ECA" w:rsidP="00AD0ECA">
      <w:pPr>
        <w:autoSpaceDE w:val="0"/>
        <w:autoSpaceDN w:val="0"/>
        <w:adjustRightInd w:val="0"/>
        <w:spacing w:line="240" w:lineRule="auto"/>
        <w:rPr>
          <w:rFonts w:asciiTheme="majorBidi" w:hAnsiTheme="majorBidi" w:cstheme="majorBidi"/>
        </w:rPr>
      </w:pPr>
      <w:r w:rsidRPr="00D66A47">
        <w:rPr>
          <w:rFonts w:asciiTheme="majorBidi" w:hAnsiTheme="majorBidi" w:cstheme="majorBidi"/>
        </w:rPr>
        <w:t>A waste management plan is submitted in support of the proposal and specifies the steps that will be taken to reduce and avoid waste throughout the construction process and the continued operation of the development.</w:t>
      </w:r>
    </w:p>
    <w:p w14:paraId="11A62FBF" w14:textId="77777777" w:rsidR="00AD0ECA" w:rsidRPr="00BA4590" w:rsidRDefault="00AD0ECA" w:rsidP="00BA4590">
      <w:pPr>
        <w:pStyle w:val="Heading2"/>
        <w:keepLines w:val="0"/>
        <w:numPr>
          <w:ilvl w:val="1"/>
          <w:numId w:val="31"/>
        </w:numPr>
        <w:spacing w:before="240" w:after="60"/>
        <w:rPr>
          <w:rFonts w:ascii="Times New Roman" w:eastAsia="Times New Roman" w:hAnsi="Times New Roman" w:cs="Times New Roman"/>
          <w:b/>
          <w:bCs/>
          <w:color w:val="2C7FCE" w:themeColor="text2" w:themeTint="99"/>
          <w:sz w:val="24"/>
          <w:szCs w:val="28"/>
        </w:rPr>
      </w:pPr>
      <w:bookmarkStart w:id="25" w:name="_Toc152619631"/>
      <w:bookmarkStart w:id="26" w:name="_Toc182941775"/>
      <w:r w:rsidRPr="00BA4590">
        <w:rPr>
          <w:rFonts w:ascii="Times New Roman" w:eastAsia="Times New Roman" w:hAnsi="Times New Roman" w:cs="Times New Roman"/>
          <w:b/>
          <w:bCs/>
          <w:color w:val="2C7FCE" w:themeColor="text2" w:themeTint="99"/>
          <w:sz w:val="24"/>
          <w:szCs w:val="28"/>
        </w:rPr>
        <w:t>Electricity, Communication, Gas, Water and Wastewater</w:t>
      </w:r>
      <w:bookmarkEnd w:id="25"/>
      <w:bookmarkEnd w:id="26"/>
    </w:p>
    <w:p w14:paraId="2F825DEC" w14:textId="77777777" w:rsidR="00AD0ECA" w:rsidRPr="00D66A47" w:rsidRDefault="00AD0ECA" w:rsidP="00AD0ECA">
      <w:pPr>
        <w:rPr>
          <w:rFonts w:asciiTheme="majorBidi" w:hAnsiTheme="majorBidi" w:cstheme="majorBidi"/>
        </w:rPr>
      </w:pPr>
      <w:r w:rsidRPr="00D66A47">
        <w:rPr>
          <w:rFonts w:asciiTheme="majorBidi" w:hAnsiTheme="majorBidi" w:cstheme="majorBidi"/>
        </w:rPr>
        <w:t>The site has provisions already established for service and utility connections.</w:t>
      </w:r>
    </w:p>
    <w:p w14:paraId="3759EEAB" w14:textId="77777777" w:rsidR="00AD0ECA" w:rsidRPr="00BA4590" w:rsidRDefault="00AD0ECA" w:rsidP="00BA4590">
      <w:pPr>
        <w:pStyle w:val="Heading1"/>
        <w:keepLines w:val="0"/>
        <w:numPr>
          <w:ilvl w:val="0"/>
          <w:numId w:val="31"/>
        </w:numPr>
        <w:spacing w:before="240" w:after="60"/>
        <w:rPr>
          <w:rFonts w:ascii="Times New Roman" w:eastAsia="Times New Roman" w:hAnsi="Times New Roman" w:cs="Times New Roman"/>
          <w:b/>
          <w:bCs/>
          <w:color w:val="1C2661"/>
          <w:kern w:val="32"/>
          <w:sz w:val="32"/>
          <w:szCs w:val="32"/>
        </w:rPr>
      </w:pPr>
      <w:bookmarkStart w:id="27" w:name="_Toc182941776"/>
      <w:r w:rsidRPr="00BA4590">
        <w:rPr>
          <w:rFonts w:ascii="Times New Roman" w:eastAsia="Times New Roman" w:hAnsi="Times New Roman" w:cs="Times New Roman"/>
          <w:b/>
          <w:bCs/>
          <w:color w:val="1C2661"/>
          <w:kern w:val="32"/>
          <w:sz w:val="32"/>
          <w:szCs w:val="32"/>
        </w:rPr>
        <w:lastRenderedPageBreak/>
        <w:t>Planning Legislation</w:t>
      </w:r>
      <w:bookmarkEnd w:id="27"/>
    </w:p>
    <w:p w14:paraId="1025D7FC" w14:textId="77777777" w:rsidR="00AD0ECA" w:rsidRPr="00D66A47" w:rsidRDefault="00AD0ECA" w:rsidP="00AD0ECA">
      <w:pPr>
        <w:spacing w:line="240" w:lineRule="auto"/>
        <w:rPr>
          <w:rFonts w:asciiTheme="majorBidi" w:hAnsiTheme="majorBidi" w:cstheme="majorBidi"/>
          <w:color w:val="000000"/>
          <w:shd w:val="clear" w:color="auto" w:fill="FFFFFF"/>
        </w:rPr>
      </w:pPr>
      <w:r w:rsidRPr="00D66A47">
        <w:rPr>
          <w:rStyle w:val="normaltextrun"/>
          <w:rFonts w:asciiTheme="majorBidi" w:hAnsiTheme="majorBidi" w:cstheme="majorBidi"/>
          <w:color w:val="000000"/>
          <w:shd w:val="clear" w:color="auto" w:fill="FFFFFF"/>
        </w:rPr>
        <w:t>This Section deals with the legislative framework that are relevant to the assessment of this application. The site is affected by various environmental planning instruments and statutory controls as listed below:</w:t>
      </w:r>
      <w:r w:rsidRPr="00D66A47">
        <w:rPr>
          <w:rStyle w:val="eop"/>
          <w:rFonts w:asciiTheme="majorBidi" w:hAnsiTheme="majorBidi" w:cstheme="majorBidi"/>
          <w:color w:val="000000"/>
          <w:shd w:val="clear" w:color="auto" w:fill="FFFFFF"/>
        </w:rPr>
        <w:t> </w:t>
      </w:r>
    </w:p>
    <w:p w14:paraId="16DBAB6D" w14:textId="77777777" w:rsidR="00AD0ECA" w:rsidRPr="00BA4590" w:rsidRDefault="00AD0ECA" w:rsidP="00BA4590">
      <w:pPr>
        <w:pStyle w:val="Heading2"/>
        <w:keepLines w:val="0"/>
        <w:numPr>
          <w:ilvl w:val="1"/>
          <w:numId w:val="31"/>
        </w:numPr>
        <w:spacing w:before="240" w:after="60"/>
        <w:rPr>
          <w:rFonts w:ascii="Times New Roman" w:eastAsia="Times New Roman" w:hAnsi="Times New Roman" w:cs="Times New Roman"/>
          <w:b/>
          <w:bCs/>
          <w:color w:val="2C7FCE" w:themeColor="text2" w:themeTint="99"/>
          <w:sz w:val="24"/>
          <w:szCs w:val="28"/>
        </w:rPr>
      </w:pPr>
      <w:bookmarkStart w:id="28" w:name="_Toc182941777"/>
      <w:bookmarkEnd w:id="20"/>
      <w:r w:rsidRPr="00BA4590">
        <w:rPr>
          <w:rFonts w:ascii="Times New Roman" w:eastAsia="Times New Roman" w:hAnsi="Times New Roman" w:cs="Times New Roman"/>
          <w:b/>
          <w:bCs/>
          <w:color w:val="2C7FCE" w:themeColor="text2" w:themeTint="99"/>
          <w:sz w:val="24"/>
          <w:szCs w:val="28"/>
        </w:rPr>
        <w:t>Canterbury-Bankstown Local Environmental Plan 2023</w:t>
      </w:r>
      <w:bookmarkEnd w:id="28"/>
    </w:p>
    <w:p w14:paraId="044C3604" w14:textId="77777777" w:rsidR="00AD0ECA" w:rsidRPr="00D66A47" w:rsidRDefault="00AD0ECA" w:rsidP="00AD0ECA">
      <w:pPr>
        <w:spacing w:line="240" w:lineRule="auto"/>
        <w:textAlignment w:val="baseline"/>
        <w:rPr>
          <w:rFonts w:asciiTheme="majorBidi" w:hAnsiTheme="majorBidi" w:cstheme="majorBidi"/>
        </w:rPr>
      </w:pPr>
      <w:r w:rsidRPr="00D66A47">
        <w:rPr>
          <w:rFonts w:asciiTheme="majorBidi" w:hAnsiTheme="majorBidi" w:cstheme="majorBidi"/>
        </w:rPr>
        <w:t>Canterbury-Bankstown Local Environmental Plan 2023 (LEP) applies to the subject site, and as such in the first instance, is required to comply with the aims of the LEP, which is as follows: - </w:t>
      </w:r>
    </w:p>
    <w:p w14:paraId="7AC0DA84" w14:textId="77777777" w:rsidR="00AD0ECA" w:rsidRPr="00D66A47" w:rsidRDefault="00AD0ECA" w:rsidP="00AD0ECA">
      <w:pPr>
        <w:spacing w:line="240" w:lineRule="auto"/>
        <w:textAlignment w:val="baseline"/>
        <w:rPr>
          <w:rFonts w:asciiTheme="majorBidi" w:hAnsiTheme="majorBidi" w:cstheme="majorBidi"/>
        </w:rPr>
      </w:pPr>
    </w:p>
    <w:p w14:paraId="538BFA74" w14:textId="77777777" w:rsidR="00AD0ECA" w:rsidRPr="00D66A47" w:rsidRDefault="00AD0ECA" w:rsidP="00AD0ECA">
      <w:pPr>
        <w:shd w:val="clear" w:color="auto" w:fill="FFFFFF"/>
        <w:spacing w:line="240" w:lineRule="auto"/>
        <w:ind w:left="360" w:hanging="340"/>
        <w:jc w:val="left"/>
        <w:rPr>
          <w:rFonts w:asciiTheme="majorBidi" w:hAnsiTheme="majorBidi" w:cstheme="majorBidi"/>
          <w:b/>
          <w:bCs/>
          <w:i/>
          <w:iCs/>
          <w:color w:val="000000"/>
          <w:sz w:val="20"/>
          <w:szCs w:val="20"/>
          <w:lang w:val="en-US" w:eastAsia="en-US"/>
        </w:rPr>
      </w:pPr>
      <w:r w:rsidRPr="00D66A47">
        <w:rPr>
          <w:rFonts w:asciiTheme="majorBidi" w:hAnsiTheme="majorBidi" w:cstheme="majorBidi"/>
          <w:b/>
          <w:bCs/>
          <w:i/>
          <w:iCs/>
          <w:color w:val="000000"/>
          <w:sz w:val="20"/>
          <w:szCs w:val="20"/>
          <w:lang w:val="en-US" w:eastAsia="en-US"/>
        </w:rPr>
        <w:t>1.2</w:t>
      </w:r>
      <w:r w:rsidRPr="00D66A47">
        <w:rPr>
          <w:rFonts w:asciiTheme="majorBidi" w:hAnsiTheme="majorBidi" w:cstheme="majorBidi"/>
          <w:i/>
          <w:iCs/>
          <w:color w:val="000000"/>
          <w:sz w:val="20"/>
          <w:szCs w:val="20"/>
          <w:lang w:val="en-US" w:eastAsia="en-US"/>
        </w:rPr>
        <w:t>   </w:t>
      </w:r>
      <w:r w:rsidRPr="00D66A47">
        <w:rPr>
          <w:rFonts w:asciiTheme="majorBidi" w:hAnsiTheme="majorBidi" w:cstheme="majorBidi"/>
          <w:b/>
          <w:bCs/>
          <w:i/>
          <w:iCs/>
          <w:color w:val="000000"/>
          <w:sz w:val="20"/>
          <w:szCs w:val="20"/>
          <w:lang w:val="en-US" w:eastAsia="en-US"/>
        </w:rPr>
        <w:t>Aims of Plan</w:t>
      </w:r>
    </w:p>
    <w:p w14:paraId="3C1421C3" w14:textId="77777777" w:rsidR="00AD0ECA" w:rsidRPr="00D66A47" w:rsidRDefault="00AD0ECA" w:rsidP="00AD0ECA">
      <w:pPr>
        <w:shd w:val="clear" w:color="auto" w:fill="FFFFFF"/>
        <w:spacing w:line="240" w:lineRule="auto"/>
        <w:ind w:left="360" w:hanging="340"/>
        <w:jc w:val="left"/>
        <w:rPr>
          <w:rFonts w:asciiTheme="majorBidi" w:hAnsiTheme="majorBidi" w:cstheme="majorBidi"/>
          <w:i/>
          <w:iCs/>
          <w:color w:val="000000"/>
          <w:sz w:val="20"/>
          <w:szCs w:val="20"/>
          <w:lang w:val="en-US" w:eastAsia="en-US"/>
        </w:rPr>
      </w:pPr>
    </w:p>
    <w:p w14:paraId="6B6005B6" w14:textId="77777777" w:rsidR="00AD0ECA" w:rsidRPr="00D66A47" w:rsidRDefault="00AD0ECA" w:rsidP="00AD0ECA">
      <w:pPr>
        <w:pStyle w:val="ListParagraph"/>
        <w:numPr>
          <w:ilvl w:val="0"/>
          <w:numId w:val="24"/>
        </w:numPr>
        <w:shd w:val="clear" w:color="auto" w:fill="FFFFFF"/>
        <w:spacing w:line="240" w:lineRule="auto"/>
        <w:contextualSpacing w:val="0"/>
        <w:rPr>
          <w:rFonts w:asciiTheme="majorBidi" w:hAnsiTheme="majorBidi" w:cstheme="majorBidi"/>
          <w:i/>
          <w:iCs/>
          <w:color w:val="000000"/>
        </w:rPr>
      </w:pPr>
      <w:r w:rsidRPr="00D66A47">
        <w:rPr>
          <w:rFonts w:asciiTheme="majorBidi" w:hAnsiTheme="majorBidi" w:cstheme="majorBidi"/>
          <w:i/>
          <w:iCs/>
          <w:color w:val="000000"/>
        </w:rPr>
        <w:t>This Plan aims to make local environmental planning provisions for land in Canterbury-Bankstown in accordance with the relevant standard environmental planning instrument under section 3.20 of the Act.</w:t>
      </w:r>
    </w:p>
    <w:p w14:paraId="5DC80915" w14:textId="77777777" w:rsidR="00AD0ECA" w:rsidRPr="00D66A47" w:rsidRDefault="00AD0ECA" w:rsidP="00AD0ECA">
      <w:pPr>
        <w:pStyle w:val="ListParagraph"/>
        <w:shd w:val="clear" w:color="auto" w:fill="FFFFFF"/>
        <w:spacing w:line="240" w:lineRule="auto"/>
        <w:ind w:left="650"/>
        <w:rPr>
          <w:rFonts w:asciiTheme="majorBidi" w:hAnsiTheme="majorBidi" w:cstheme="majorBidi"/>
          <w:i/>
          <w:iCs/>
          <w:color w:val="000000"/>
        </w:rPr>
      </w:pPr>
    </w:p>
    <w:p w14:paraId="5E114F1B" w14:textId="77777777" w:rsidR="00AD0ECA" w:rsidRPr="00D66A47" w:rsidRDefault="00AD0ECA" w:rsidP="00AD0ECA">
      <w:pPr>
        <w:shd w:val="clear" w:color="auto" w:fill="FFFFFF"/>
        <w:spacing w:line="240" w:lineRule="auto"/>
        <w:ind w:left="63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 xml:space="preserve">(2)  The </w:t>
      </w:r>
      <w:proofErr w:type="gramStart"/>
      <w:r w:rsidRPr="00D66A47">
        <w:rPr>
          <w:rFonts w:asciiTheme="majorBidi" w:hAnsiTheme="majorBidi" w:cstheme="majorBidi"/>
          <w:i/>
          <w:iCs/>
          <w:color w:val="000000"/>
          <w:sz w:val="20"/>
          <w:szCs w:val="20"/>
          <w:lang w:val="en-US" w:eastAsia="en-US"/>
        </w:rPr>
        <w:t>particular aims</w:t>
      </w:r>
      <w:proofErr w:type="gramEnd"/>
      <w:r w:rsidRPr="00D66A47">
        <w:rPr>
          <w:rFonts w:asciiTheme="majorBidi" w:hAnsiTheme="majorBidi" w:cstheme="majorBidi"/>
          <w:i/>
          <w:iCs/>
          <w:color w:val="000000"/>
          <w:sz w:val="20"/>
          <w:szCs w:val="20"/>
          <w:lang w:val="en-US" w:eastAsia="en-US"/>
        </w:rPr>
        <w:t xml:space="preserve"> of this Plan are as follows—</w:t>
      </w:r>
    </w:p>
    <w:p w14:paraId="5914AEE6"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w:t>
      </w:r>
      <w:proofErr w:type="gramStart"/>
      <w:r w:rsidRPr="00D66A47">
        <w:rPr>
          <w:rFonts w:asciiTheme="majorBidi" w:hAnsiTheme="majorBidi" w:cstheme="majorBidi"/>
          <w:i/>
          <w:iCs/>
          <w:color w:val="000000"/>
          <w:sz w:val="20"/>
          <w:szCs w:val="20"/>
          <w:lang w:val="en-US" w:eastAsia="en-US"/>
        </w:rPr>
        <w:t>aa)  to</w:t>
      </w:r>
      <w:proofErr w:type="gramEnd"/>
      <w:r w:rsidRPr="00D66A47">
        <w:rPr>
          <w:rFonts w:asciiTheme="majorBidi" w:hAnsiTheme="majorBidi" w:cstheme="majorBidi"/>
          <w:i/>
          <w:iCs/>
          <w:color w:val="000000"/>
          <w:sz w:val="20"/>
          <w:szCs w:val="20"/>
          <w:lang w:val="en-US" w:eastAsia="en-US"/>
        </w:rPr>
        <w:t xml:space="preserve"> protect and promote the use and development of land for arts and cultural activity, including music and other performance arts,</w:t>
      </w:r>
    </w:p>
    <w:p w14:paraId="0986A392"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(a)  to manage growth in a way that contributes to the sustainability of Canterbury-Bankstown,</w:t>
      </w:r>
    </w:p>
    <w:p w14:paraId="0D3DCEBD"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(b)  to protect landforms and enhance vegetation, especially foreshores and bushland, in a way that maintains the biodiversity values and landscape amenity of Canterbury-Bankstown,</w:t>
      </w:r>
    </w:p>
    <w:p w14:paraId="1730F311"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(c)  to identify, conserve and protect the Aboriginal, natural, cultural and built heritage of Canterbury-Bankstown,</w:t>
      </w:r>
    </w:p>
    <w:p w14:paraId="4BE994D0"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(d)  to provide development opportunities that are compatible with the desired future character and amenity of Canterbury-Bankstown,</w:t>
      </w:r>
    </w:p>
    <w:p w14:paraId="5AFECDE5"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(e)  to restrict development on land that is sensitive to urban and natural hazards,</w:t>
      </w:r>
    </w:p>
    <w:p w14:paraId="7C2DBE54"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(f)  to provide a range of residential accommodation to meet the changing needs of the population,</w:t>
      </w:r>
    </w:p>
    <w:p w14:paraId="01EB8B30"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(g)  to provide a range of business and industrial opportunities to encourage local employment and economic growth and retain industrial areas,</w:t>
      </w:r>
    </w:p>
    <w:p w14:paraId="44476EDA"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 xml:space="preserve">(h)  to create vibrant town </w:t>
      </w:r>
      <w:proofErr w:type="spellStart"/>
      <w:r w:rsidRPr="00D66A47">
        <w:rPr>
          <w:rFonts w:asciiTheme="majorBidi" w:hAnsiTheme="majorBidi" w:cstheme="majorBidi"/>
          <w:i/>
          <w:iCs/>
          <w:color w:val="000000"/>
          <w:sz w:val="20"/>
          <w:szCs w:val="20"/>
          <w:lang w:val="en-US" w:eastAsia="en-US"/>
        </w:rPr>
        <w:t>centres</w:t>
      </w:r>
      <w:proofErr w:type="spellEnd"/>
      <w:r w:rsidRPr="00D66A47">
        <w:rPr>
          <w:rFonts w:asciiTheme="majorBidi" w:hAnsiTheme="majorBidi" w:cstheme="majorBidi"/>
          <w:i/>
          <w:iCs/>
          <w:color w:val="000000"/>
          <w:sz w:val="20"/>
          <w:szCs w:val="20"/>
          <w:lang w:val="en-US" w:eastAsia="en-US"/>
        </w:rPr>
        <w:t xml:space="preserve"> by focusing employment and residential uses around existing </w:t>
      </w:r>
      <w:proofErr w:type="spellStart"/>
      <w:r w:rsidRPr="00D66A47">
        <w:rPr>
          <w:rFonts w:asciiTheme="majorBidi" w:hAnsiTheme="majorBidi" w:cstheme="majorBidi"/>
          <w:i/>
          <w:iCs/>
          <w:color w:val="000000"/>
          <w:sz w:val="20"/>
          <w:szCs w:val="20"/>
          <w:lang w:val="en-US" w:eastAsia="en-US"/>
        </w:rPr>
        <w:t>centres</w:t>
      </w:r>
      <w:proofErr w:type="spellEnd"/>
      <w:r w:rsidRPr="00D66A47">
        <w:rPr>
          <w:rFonts w:asciiTheme="majorBidi" w:hAnsiTheme="majorBidi" w:cstheme="majorBidi"/>
          <w:i/>
          <w:iCs/>
          <w:color w:val="000000"/>
          <w:sz w:val="20"/>
          <w:szCs w:val="20"/>
          <w:lang w:val="en-US" w:eastAsia="en-US"/>
        </w:rPr>
        <w:t xml:space="preserve"> and public transport,</w:t>
      </w:r>
    </w:p>
    <w:p w14:paraId="037486CE"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w:t>
      </w:r>
      <w:proofErr w:type="spellStart"/>
      <w:r w:rsidRPr="00D66A47">
        <w:rPr>
          <w:rFonts w:asciiTheme="majorBidi" w:hAnsiTheme="majorBidi" w:cstheme="majorBidi"/>
          <w:i/>
          <w:iCs/>
          <w:color w:val="000000"/>
          <w:sz w:val="20"/>
          <w:szCs w:val="20"/>
          <w:lang w:val="en-US" w:eastAsia="en-US"/>
        </w:rPr>
        <w:t>i</w:t>
      </w:r>
      <w:proofErr w:type="spellEnd"/>
      <w:r w:rsidRPr="00D66A47">
        <w:rPr>
          <w:rFonts w:asciiTheme="majorBidi" w:hAnsiTheme="majorBidi" w:cstheme="majorBidi"/>
          <w:i/>
          <w:iCs/>
          <w:color w:val="000000"/>
          <w:sz w:val="20"/>
          <w:szCs w:val="20"/>
          <w:lang w:val="en-US" w:eastAsia="en-US"/>
        </w:rPr>
        <w:t>)  to provide a range of recreational and community service opportunities and open spaces to meet the needs of residents of and visitors to Canterbury-Bankstown,</w:t>
      </w:r>
    </w:p>
    <w:p w14:paraId="28643CA4"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(j)  to achieve good urban design in terms of site layouts, building form, streetscape, architectural roof features and public and private safety,</w:t>
      </w:r>
    </w:p>
    <w:p w14:paraId="28773513"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(k)  to ensure activities that may generate intensive car usage and traffic are located near public transport that runs frequently to reduce dependence on cars and road traffic,</w:t>
      </w:r>
    </w:p>
    <w:p w14:paraId="003BD70C"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(l)  to consider the cumulative impact of development on the health of the natural environment and waterways and on the capacity of infrastructure and the road network,</w:t>
      </w:r>
    </w:p>
    <w:p w14:paraId="12B5A33B"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(m)  to support healthy living and enhance the quality of life and the social well-being and amenity of the community,</w:t>
      </w:r>
    </w:p>
    <w:p w14:paraId="5D43C6EE" w14:textId="77777777" w:rsidR="00AD0ECA" w:rsidRPr="00D66A47" w:rsidRDefault="00AD0ECA" w:rsidP="00AD0ECA">
      <w:pPr>
        <w:shd w:val="clear" w:color="auto" w:fill="FFFFFF"/>
        <w:spacing w:line="240" w:lineRule="auto"/>
        <w:ind w:left="990"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(n)  to ensure development is accompanied by appropriate infrastructure,</w:t>
      </w:r>
    </w:p>
    <w:p w14:paraId="0C337F06" w14:textId="77777777" w:rsidR="00AD0ECA" w:rsidRPr="00D66A47" w:rsidRDefault="00AD0ECA" w:rsidP="00AD0ECA">
      <w:pPr>
        <w:shd w:val="clear" w:color="auto" w:fill="FFFFFF"/>
        <w:spacing w:line="240" w:lineRule="auto"/>
        <w:ind w:left="990" w:hanging="400"/>
        <w:jc w:val="left"/>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(o)  to promote ecologically sustainable development.</w:t>
      </w:r>
    </w:p>
    <w:p w14:paraId="2E9CB7B6" w14:textId="77777777" w:rsidR="00AD0ECA" w:rsidRPr="00D66A47" w:rsidRDefault="00AD0ECA" w:rsidP="00AD0ECA">
      <w:pPr>
        <w:shd w:val="clear" w:color="auto" w:fill="FFFFFF"/>
        <w:spacing w:line="240" w:lineRule="auto"/>
        <w:ind w:left="630" w:hanging="400"/>
        <w:jc w:val="left"/>
        <w:rPr>
          <w:rFonts w:asciiTheme="majorBidi" w:hAnsiTheme="majorBidi" w:cstheme="majorBidi"/>
          <w:i/>
          <w:iCs/>
          <w:color w:val="000000"/>
          <w:sz w:val="20"/>
          <w:szCs w:val="20"/>
          <w:lang w:val="en-US" w:eastAsia="en-US"/>
        </w:rPr>
      </w:pPr>
    </w:p>
    <w:p w14:paraId="4D40933D" w14:textId="77777777" w:rsidR="00AD0ECA" w:rsidRPr="00D66A47" w:rsidRDefault="00AD0ECA" w:rsidP="00AD0ECA">
      <w:pPr>
        <w:spacing w:line="240" w:lineRule="auto"/>
        <w:textAlignment w:val="baseline"/>
        <w:rPr>
          <w:rFonts w:asciiTheme="majorBidi" w:hAnsiTheme="majorBidi" w:cstheme="majorBidi"/>
          <w:sz w:val="18"/>
          <w:szCs w:val="18"/>
        </w:rPr>
      </w:pPr>
      <w:r w:rsidRPr="00D66A47">
        <w:rPr>
          <w:rFonts w:asciiTheme="majorBidi" w:hAnsiTheme="majorBidi" w:cstheme="majorBidi"/>
        </w:rPr>
        <w:t xml:space="preserve">The subject site is zoned </w:t>
      </w:r>
      <w:r w:rsidRPr="00D66A47">
        <w:rPr>
          <w:rFonts w:asciiTheme="majorBidi" w:hAnsiTheme="majorBidi" w:cstheme="majorBidi"/>
          <w:b/>
          <w:bCs/>
          <w:color w:val="000000"/>
        </w:rPr>
        <w:t>R2 – Low Density Residential</w:t>
      </w:r>
      <w:r w:rsidRPr="00D66A47">
        <w:rPr>
          <w:rFonts w:asciiTheme="majorBidi" w:hAnsiTheme="majorBidi" w:cstheme="majorBidi"/>
          <w:b/>
          <w:bCs/>
        </w:rPr>
        <w:t xml:space="preserve"> </w:t>
      </w:r>
      <w:r w:rsidRPr="00D66A47">
        <w:rPr>
          <w:rFonts w:asciiTheme="majorBidi" w:hAnsiTheme="majorBidi" w:cstheme="majorBidi"/>
        </w:rPr>
        <w:t xml:space="preserve">as illustrated in </w:t>
      </w:r>
      <w:r w:rsidRPr="00D66A47">
        <w:rPr>
          <w:rFonts w:asciiTheme="majorBidi" w:hAnsiTheme="majorBidi" w:cstheme="majorBidi"/>
          <w:b/>
          <w:bCs/>
        </w:rPr>
        <w:t>Figure 2 and 3</w:t>
      </w:r>
      <w:r w:rsidRPr="00D66A47">
        <w:rPr>
          <w:rFonts w:asciiTheme="majorBidi" w:hAnsiTheme="majorBidi" w:cstheme="majorBidi"/>
        </w:rPr>
        <w:t xml:space="preserve"> above, the proposed development is permissible under the zone with consent. </w:t>
      </w:r>
    </w:p>
    <w:p w14:paraId="415D67FF" w14:textId="77777777" w:rsidR="00AD0ECA" w:rsidRPr="00D66A47" w:rsidRDefault="00AD0ECA" w:rsidP="00AD0ECA">
      <w:pPr>
        <w:spacing w:line="240" w:lineRule="auto"/>
        <w:textAlignment w:val="baseline"/>
        <w:rPr>
          <w:rFonts w:asciiTheme="majorBidi" w:hAnsiTheme="majorBidi" w:cstheme="majorBidi"/>
        </w:rPr>
      </w:pPr>
      <w:r w:rsidRPr="00D66A47">
        <w:rPr>
          <w:rFonts w:asciiTheme="majorBidi" w:hAnsiTheme="majorBidi" w:cstheme="majorBidi"/>
        </w:rPr>
        <w:t xml:space="preserve">In addition to the aims of Canterbury-Bankstown LEP, and the zoning, the proposal is required to comply with the objectives for the specific zoning and the objectives for </w:t>
      </w:r>
      <w:r w:rsidRPr="00D66A47">
        <w:rPr>
          <w:rFonts w:asciiTheme="majorBidi" w:hAnsiTheme="majorBidi" w:cstheme="majorBidi"/>
          <w:b/>
          <w:bCs/>
        </w:rPr>
        <w:t xml:space="preserve">R2 </w:t>
      </w:r>
      <w:r w:rsidRPr="00D66A47">
        <w:rPr>
          <w:rFonts w:asciiTheme="majorBidi" w:hAnsiTheme="majorBidi" w:cstheme="majorBidi"/>
        </w:rPr>
        <w:t>have been assessed and tabulated as follows: -</w:t>
      </w:r>
    </w:p>
    <w:p w14:paraId="376B7D80" w14:textId="77777777" w:rsidR="00AD0ECA" w:rsidRPr="00D66A47" w:rsidRDefault="00AD0ECA" w:rsidP="00AD0ECA">
      <w:pPr>
        <w:rPr>
          <w:rFonts w:asciiTheme="majorBidi" w:hAnsiTheme="majorBidi" w:cstheme="majorBidi"/>
        </w:rPr>
      </w:pPr>
    </w:p>
    <w:p w14:paraId="31BA6580" w14:textId="77777777" w:rsidR="00AD0ECA" w:rsidRPr="00D66A47" w:rsidRDefault="00AD0ECA" w:rsidP="00AD0ECA">
      <w:pPr>
        <w:rPr>
          <w:rFonts w:asciiTheme="majorBidi" w:hAnsiTheme="majorBidi" w:cstheme="majorBidi"/>
        </w:rPr>
      </w:pPr>
    </w:p>
    <w:tbl>
      <w:tblPr>
        <w:tblStyle w:val="TableGrid"/>
        <w:tblW w:w="9540" w:type="dxa"/>
        <w:tblInd w:w="-5" w:type="dxa"/>
        <w:tblLook w:val="04A0" w:firstRow="1" w:lastRow="0" w:firstColumn="1" w:lastColumn="0" w:noHBand="0" w:noVBand="1"/>
      </w:tblPr>
      <w:tblGrid>
        <w:gridCol w:w="2070"/>
        <w:gridCol w:w="5040"/>
        <w:gridCol w:w="2430"/>
      </w:tblGrid>
      <w:tr w:rsidR="00AD0ECA" w:rsidRPr="00D66A47" w14:paraId="243FEB6D" w14:textId="77777777" w:rsidTr="00DC2F25">
        <w:tc>
          <w:tcPr>
            <w:tcW w:w="2070" w:type="dxa"/>
            <w:shd w:val="clear" w:color="auto" w:fill="BFBFBF" w:themeFill="background1" w:themeFillShade="BF"/>
          </w:tcPr>
          <w:p w14:paraId="56D4BCB6" w14:textId="77777777" w:rsidR="00AD0ECA" w:rsidRPr="00D66A47" w:rsidRDefault="00AD0ECA" w:rsidP="00DC2F25">
            <w:pPr>
              <w:jc w:val="center"/>
              <w:rPr>
                <w:rFonts w:asciiTheme="majorBidi" w:hAnsiTheme="majorBidi" w:cstheme="majorBidi"/>
                <w:b/>
                <w:bCs/>
                <w:iCs/>
                <w:color w:val="000000"/>
                <w:sz w:val="20"/>
                <w:szCs w:val="20"/>
              </w:rPr>
            </w:pPr>
            <w:r w:rsidRPr="00D66A47">
              <w:rPr>
                <w:rFonts w:asciiTheme="majorBidi" w:hAnsiTheme="majorBidi" w:cstheme="majorBidi"/>
                <w:b/>
                <w:bCs/>
                <w:iCs/>
                <w:color w:val="000000"/>
                <w:sz w:val="20"/>
                <w:szCs w:val="20"/>
              </w:rPr>
              <w:t>LEP Provision</w:t>
            </w:r>
          </w:p>
        </w:tc>
        <w:tc>
          <w:tcPr>
            <w:tcW w:w="5040" w:type="dxa"/>
            <w:shd w:val="clear" w:color="auto" w:fill="BFBFBF" w:themeFill="background1" w:themeFillShade="BF"/>
          </w:tcPr>
          <w:p w14:paraId="3A586A75" w14:textId="77777777" w:rsidR="00AD0ECA" w:rsidRPr="00D66A47" w:rsidRDefault="00AD0ECA" w:rsidP="00DC2F25">
            <w:pPr>
              <w:jc w:val="center"/>
              <w:rPr>
                <w:rFonts w:asciiTheme="majorBidi" w:hAnsiTheme="majorBidi" w:cstheme="majorBidi"/>
                <w:b/>
                <w:bCs/>
                <w:iCs/>
                <w:color w:val="000000"/>
                <w:sz w:val="20"/>
                <w:szCs w:val="20"/>
              </w:rPr>
            </w:pPr>
            <w:r w:rsidRPr="00D66A47">
              <w:rPr>
                <w:rFonts w:asciiTheme="majorBidi" w:hAnsiTheme="majorBidi" w:cstheme="majorBidi"/>
                <w:b/>
                <w:bCs/>
                <w:iCs/>
                <w:color w:val="000000"/>
                <w:sz w:val="20"/>
                <w:szCs w:val="20"/>
              </w:rPr>
              <w:t>Comment</w:t>
            </w:r>
          </w:p>
        </w:tc>
        <w:tc>
          <w:tcPr>
            <w:tcW w:w="2430" w:type="dxa"/>
            <w:shd w:val="clear" w:color="auto" w:fill="BFBFBF" w:themeFill="background1" w:themeFillShade="BF"/>
          </w:tcPr>
          <w:p w14:paraId="6CF8EA43" w14:textId="77777777" w:rsidR="00AD0ECA" w:rsidRPr="00D66A47" w:rsidRDefault="00AD0ECA" w:rsidP="00DC2F25">
            <w:pPr>
              <w:jc w:val="center"/>
              <w:rPr>
                <w:rFonts w:asciiTheme="majorBidi" w:hAnsiTheme="majorBidi" w:cstheme="majorBidi"/>
                <w:b/>
                <w:bCs/>
                <w:iCs/>
                <w:color w:val="000000"/>
                <w:sz w:val="20"/>
                <w:szCs w:val="20"/>
              </w:rPr>
            </w:pPr>
            <w:r w:rsidRPr="00D66A47">
              <w:rPr>
                <w:rFonts w:asciiTheme="majorBidi" w:hAnsiTheme="majorBidi" w:cstheme="majorBidi"/>
                <w:b/>
                <w:bCs/>
                <w:iCs/>
                <w:color w:val="000000"/>
                <w:sz w:val="20"/>
                <w:szCs w:val="20"/>
              </w:rPr>
              <w:t>Compliance</w:t>
            </w:r>
          </w:p>
        </w:tc>
      </w:tr>
      <w:tr w:rsidR="00AD0ECA" w:rsidRPr="00D66A47" w14:paraId="324E3646" w14:textId="77777777" w:rsidTr="00DC2F25">
        <w:tc>
          <w:tcPr>
            <w:tcW w:w="2070" w:type="dxa"/>
          </w:tcPr>
          <w:p w14:paraId="43377B68" w14:textId="77777777" w:rsidR="00AD0ECA" w:rsidRPr="00D66A47" w:rsidRDefault="00AD0ECA" w:rsidP="00DC2F25">
            <w:pPr>
              <w:spacing w:line="240" w:lineRule="auto"/>
              <w:rPr>
                <w:rStyle w:val="frag-no"/>
                <w:rFonts w:asciiTheme="majorBidi" w:hAnsiTheme="majorBidi" w:cstheme="majorBidi"/>
                <w:b/>
                <w:bCs/>
                <w:color w:val="000000"/>
                <w:sz w:val="20"/>
                <w:szCs w:val="20"/>
                <w:highlight w:val="yellow"/>
                <w:shd w:val="clear" w:color="auto" w:fill="FFFFFF"/>
              </w:rPr>
            </w:pPr>
            <w:r w:rsidRPr="00D66A47">
              <w:rPr>
                <w:rStyle w:val="frag-no"/>
                <w:rFonts w:asciiTheme="majorBidi" w:hAnsiTheme="majorBidi" w:cstheme="majorBidi"/>
                <w:b/>
                <w:bCs/>
                <w:color w:val="000000"/>
                <w:sz w:val="20"/>
                <w:szCs w:val="20"/>
                <w:shd w:val="clear" w:color="auto" w:fill="FFFFFF"/>
              </w:rPr>
              <w:t>Zone R2</w:t>
            </w:r>
            <w:r w:rsidRPr="00D66A47">
              <w:rPr>
                <w:rFonts w:asciiTheme="majorBidi" w:hAnsiTheme="majorBidi" w:cstheme="majorBidi"/>
                <w:b/>
                <w:bCs/>
                <w:color w:val="000000"/>
                <w:sz w:val="20"/>
                <w:szCs w:val="20"/>
                <w:shd w:val="clear" w:color="auto" w:fill="FFFFFF"/>
              </w:rPr>
              <w:t>   L</w:t>
            </w:r>
            <w:r w:rsidRPr="00D66A47">
              <w:rPr>
                <w:rFonts w:asciiTheme="majorBidi" w:hAnsiTheme="majorBidi" w:cstheme="majorBidi"/>
                <w:b/>
                <w:bCs/>
              </w:rPr>
              <w:t>ow</w:t>
            </w:r>
            <w:r w:rsidRPr="00D66A47">
              <w:rPr>
                <w:rStyle w:val="frag-heading"/>
                <w:rFonts w:asciiTheme="majorBidi" w:eastAsiaTheme="minorEastAsia" w:hAnsiTheme="majorBidi" w:cstheme="majorBidi"/>
                <w:b/>
                <w:bCs/>
                <w:color w:val="000000"/>
                <w:sz w:val="20"/>
                <w:szCs w:val="20"/>
                <w:shd w:val="clear" w:color="auto" w:fill="FFFFFF"/>
              </w:rPr>
              <w:t xml:space="preserve"> Density Residential</w:t>
            </w:r>
          </w:p>
        </w:tc>
        <w:tc>
          <w:tcPr>
            <w:tcW w:w="5040" w:type="dxa"/>
          </w:tcPr>
          <w:p w14:paraId="42861135" w14:textId="77777777" w:rsidR="00AD0ECA" w:rsidRPr="00D66A47" w:rsidRDefault="00AD0ECA" w:rsidP="00DC2F25">
            <w:pPr>
              <w:shd w:val="clear" w:color="auto" w:fill="FFFFFF"/>
              <w:spacing w:line="240" w:lineRule="auto"/>
              <w:ind w:left="256" w:hanging="340"/>
              <w:jc w:val="left"/>
              <w:rPr>
                <w:rFonts w:asciiTheme="majorBidi" w:hAnsiTheme="majorBidi" w:cstheme="majorBidi"/>
                <w:color w:val="000000"/>
                <w:sz w:val="20"/>
                <w:szCs w:val="20"/>
                <w:lang w:val="en-US" w:eastAsia="en-US"/>
              </w:rPr>
            </w:pPr>
            <w:r w:rsidRPr="00D66A47">
              <w:rPr>
                <w:rFonts w:asciiTheme="majorBidi" w:hAnsiTheme="majorBidi" w:cstheme="majorBidi"/>
                <w:sz w:val="20"/>
                <w:szCs w:val="20"/>
                <w:lang w:val="en-US"/>
              </w:rPr>
              <w:t xml:space="preserve"> </w:t>
            </w:r>
            <w:r w:rsidRPr="00D66A47">
              <w:rPr>
                <w:rFonts w:asciiTheme="majorBidi" w:hAnsiTheme="majorBidi" w:cstheme="majorBidi"/>
                <w:b/>
                <w:bCs/>
                <w:color w:val="000000"/>
                <w:sz w:val="20"/>
                <w:szCs w:val="20"/>
                <w:lang w:val="en-US" w:eastAsia="en-US"/>
              </w:rPr>
              <w:t>1</w:t>
            </w:r>
            <w:r w:rsidRPr="00D66A47">
              <w:rPr>
                <w:rFonts w:asciiTheme="majorBidi" w:hAnsiTheme="majorBidi" w:cstheme="majorBidi"/>
                <w:color w:val="000000"/>
                <w:sz w:val="20"/>
                <w:szCs w:val="20"/>
                <w:lang w:val="en-US" w:eastAsia="en-US"/>
              </w:rPr>
              <w:t>   </w:t>
            </w:r>
            <w:r w:rsidRPr="00D66A47">
              <w:rPr>
                <w:rFonts w:asciiTheme="majorBidi" w:hAnsiTheme="majorBidi" w:cstheme="majorBidi"/>
                <w:b/>
                <w:bCs/>
                <w:color w:val="000000"/>
                <w:sz w:val="20"/>
                <w:szCs w:val="20"/>
                <w:lang w:val="en-US" w:eastAsia="en-US"/>
              </w:rPr>
              <w:t>Objectives of zone</w:t>
            </w:r>
          </w:p>
          <w:p w14:paraId="2C4F0296" w14:textId="77777777" w:rsidR="00AD0ECA" w:rsidRPr="00D66A47" w:rsidRDefault="00AD0ECA" w:rsidP="00DC2F25">
            <w:pPr>
              <w:shd w:val="clear" w:color="auto" w:fill="FFFFFF"/>
              <w:spacing w:line="240" w:lineRule="auto"/>
              <w:ind w:left="43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   To provide for the housing needs of the community within a </w:t>
            </w:r>
            <w:proofErr w:type="gramStart"/>
            <w:r w:rsidRPr="00D66A47">
              <w:rPr>
                <w:rFonts w:asciiTheme="majorBidi" w:hAnsiTheme="majorBidi" w:cstheme="majorBidi"/>
                <w:color w:val="000000"/>
                <w:sz w:val="20"/>
                <w:szCs w:val="20"/>
                <w:lang w:val="en-US" w:eastAsia="en-US"/>
              </w:rPr>
              <w:t>low density</w:t>
            </w:r>
            <w:proofErr w:type="gramEnd"/>
            <w:r w:rsidRPr="00D66A47">
              <w:rPr>
                <w:rFonts w:asciiTheme="majorBidi" w:hAnsiTheme="majorBidi" w:cstheme="majorBidi"/>
                <w:color w:val="000000"/>
                <w:sz w:val="20"/>
                <w:szCs w:val="20"/>
                <w:lang w:val="en-US" w:eastAsia="en-US"/>
              </w:rPr>
              <w:t xml:space="preserve"> residential environment.</w:t>
            </w:r>
          </w:p>
          <w:p w14:paraId="6E22F048" w14:textId="77777777" w:rsidR="00AD0ECA" w:rsidRPr="00D66A47" w:rsidRDefault="00AD0ECA" w:rsidP="00DC2F25">
            <w:pPr>
              <w:shd w:val="clear" w:color="auto" w:fill="FFFFFF"/>
              <w:spacing w:line="240" w:lineRule="auto"/>
              <w:ind w:left="43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  To enable other land uses that provide facilities or services to meet the </w:t>
            </w:r>
            <w:proofErr w:type="gramStart"/>
            <w:r w:rsidRPr="00D66A47">
              <w:rPr>
                <w:rFonts w:asciiTheme="majorBidi" w:hAnsiTheme="majorBidi" w:cstheme="majorBidi"/>
                <w:color w:val="000000"/>
                <w:sz w:val="20"/>
                <w:szCs w:val="20"/>
                <w:lang w:val="en-US" w:eastAsia="en-US"/>
              </w:rPr>
              <w:t>day to day</w:t>
            </w:r>
            <w:proofErr w:type="gramEnd"/>
            <w:r w:rsidRPr="00D66A47">
              <w:rPr>
                <w:rFonts w:asciiTheme="majorBidi" w:hAnsiTheme="majorBidi" w:cstheme="majorBidi"/>
                <w:color w:val="000000"/>
                <w:sz w:val="20"/>
                <w:szCs w:val="20"/>
                <w:lang w:val="en-US" w:eastAsia="en-US"/>
              </w:rPr>
              <w:t xml:space="preserve"> needs of residents.</w:t>
            </w:r>
          </w:p>
          <w:p w14:paraId="4D68F869" w14:textId="77777777" w:rsidR="00AD0ECA" w:rsidRPr="00D66A47" w:rsidRDefault="00AD0ECA" w:rsidP="00DC2F25">
            <w:pPr>
              <w:shd w:val="clear" w:color="auto" w:fill="FFFFFF"/>
              <w:spacing w:line="240" w:lineRule="auto"/>
              <w:ind w:left="43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To allow for certain non-residential uses that are compatible with residential uses and do not adversely affect the living environment or amenity of the area.</w:t>
            </w:r>
          </w:p>
          <w:p w14:paraId="4F0EB088" w14:textId="77777777" w:rsidR="00AD0ECA" w:rsidRPr="00D66A47" w:rsidRDefault="00AD0ECA" w:rsidP="00DC2F25">
            <w:pPr>
              <w:shd w:val="clear" w:color="auto" w:fill="FFFFFF"/>
              <w:spacing w:line="240" w:lineRule="auto"/>
              <w:ind w:left="43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  To ensure suitable landscaping in the </w:t>
            </w:r>
            <w:proofErr w:type="gramStart"/>
            <w:r w:rsidRPr="00D66A47">
              <w:rPr>
                <w:rFonts w:asciiTheme="majorBidi" w:hAnsiTheme="majorBidi" w:cstheme="majorBidi"/>
                <w:color w:val="000000"/>
                <w:sz w:val="20"/>
                <w:szCs w:val="20"/>
                <w:lang w:val="en-US" w:eastAsia="en-US"/>
              </w:rPr>
              <w:t>low density</w:t>
            </w:r>
            <w:proofErr w:type="gramEnd"/>
            <w:r w:rsidRPr="00D66A47">
              <w:rPr>
                <w:rFonts w:asciiTheme="majorBidi" w:hAnsiTheme="majorBidi" w:cstheme="majorBidi"/>
                <w:color w:val="000000"/>
                <w:sz w:val="20"/>
                <w:szCs w:val="20"/>
                <w:lang w:val="en-US" w:eastAsia="en-US"/>
              </w:rPr>
              <w:t xml:space="preserve"> residential environment.</w:t>
            </w:r>
          </w:p>
          <w:p w14:paraId="019729D3" w14:textId="77777777" w:rsidR="00AD0ECA" w:rsidRPr="00D66A47" w:rsidRDefault="00AD0ECA" w:rsidP="00DC2F25">
            <w:pPr>
              <w:shd w:val="clear" w:color="auto" w:fill="FFFFFF"/>
              <w:spacing w:line="240" w:lineRule="auto"/>
              <w:ind w:left="43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  To </w:t>
            </w:r>
            <w:proofErr w:type="spellStart"/>
            <w:r w:rsidRPr="00D66A47">
              <w:rPr>
                <w:rFonts w:asciiTheme="majorBidi" w:hAnsiTheme="majorBidi" w:cstheme="majorBidi"/>
                <w:color w:val="000000"/>
                <w:sz w:val="20"/>
                <w:szCs w:val="20"/>
                <w:lang w:val="en-US" w:eastAsia="en-US"/>
              </w:rPr>
              <w:t>minimise</w:t>
            </w:r>
            <w:proofErr w:type="spellEnd"/>
            <w:r w:rsidRPr="00D66A47">
              <w:rPr>
                <w:rFonts w:asciiTheme="majorBidi" w:hAnsiTheme="majorBidi" w:cstheme="majorBidi"/>
                <w:color w:val="000000"/>
                <w:sz w:val="20"/>
                <w:szCs w:val="20"/>
                <w:lang w:val="en-US" w:eastAsia="en-US"/>
              </w:rPr>
              <w:t xml:space="preserve"> and manage traffic and parking impacts.</w:t>
            </w:r>
          </w:p>
          <w:p w14:paraId="1F2C4405" w14:textId="77777777" w:rsidR="00AD0ECA" w:rsidRPr="00D66A47" w:rsidRDefault="00AD0ECA" w:rsidP="00DC2F25">
            <w:pPr>
              <w:shd w:val="clear" w:color="auto" w:fill="FFFFFF"/>
              <w:spacing w:line="240" w:lineRule="auto"/>
              <w:ind w:left="43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  To </w:t>
            </w:r>
            <w:proofErr w:type="spellStart"/>
            <w:r w:rsidRPr="00D66A47">
              <w:rPr>
                <w:rFonts w:asciiTheme="majorBidi" w:hAnsiTheme="majorBidi" w:cstheme="majorBidi"/>
                <w:color w:val="000000"/>
                <w:sz w:val="20"/>
                <w:szCs w:val="20"/>
                <w:lang w:val="en-US" w:eastAsia="en-US"/>
              </w:rPr>
              <w:t>minimise</w:t>
            </w:r>
            <w:proofErr w:type="spellEnd"/>
            <w:r w:rsidRPr="00D66A47">
              <w:rPr>
                <w:rFonts w:asciiTheme="majorBidi" w:hAnsiTheme="majorBidi" w:cstheme="majorBidi"/>
                <w:color w:val="000000"/>
                <w:sz w:val="20"/>
                <w:szCs w:val="20"/>
                <w:lang w:val="en-US" w:eastAsia="en-US"/>
              </w:rPr>
              <w:t xml:space="preserve"> conflict between land uses within this zone and land uses within adjoining zones.</w:t>
            </w:r>
          </w:p>
          <w:p w14:paraId="003A286C" w14:textId="77777777" w:rsidR="00AD0ECA" w:rsidRPr="00D66A47" w:rsidRDefault="00AD0ECA" w:rsidP="00DC2F25">
            <w:pPr>
              <w:shd w:val="clear" w:color="auto" w:fill="FFFFFF"/>
              <w:spacing w:line="240" w:lineRule="auto"/>
              <w:ind w:left="436" w:hanging="400"/>
              <w:jc w:val="left"/>
              <w:rPr>
                <w:rFonts w:asciiTheme="majorBidi" w:hAnsiTheme="majorBidi" w:cstheme="majorBidi"/>
                <w:color w:val="000000"/>
                <w:sz w:val="20"/>
                <w:szCs w:val="20"/>
                <w:highlight w:val="yellow"/>
                <w:lang w:val="en-US" w:eastAsia="en-US"/>
              </w:rPr>
            </w:pPr>
            <w:r w:rsidRPr="00D66A47">
              <w:rPr>
                <w:rFonts w:asciiTheme="majorBidi" w:hAnsiTheme="majorBidi" w:cstheme="majorBidi"/>
                <w:color w:val="000000"/>
                <w:sz w:val="20"/>
                <w:szCs w:val="20"/>
                <w:lang w:val="en-US" w:eastAsia="en-US"/>
              </w:rPr>
              <w:t>•  To promote a high standard of urban design and local amenity</w:t>
            </w:r>
          </w:p>
        </w:tc>
        <w:tc>
          <w:tcPr>
            <w:tcW w:w="2430" w:type="dxa"/>
          </w:tcPr>
          <w:p w14:paraId="522D637B" w14:textId="77777777" w:rsidR="00AD0ECA" w:rsidRPr="00D66A47" w:rsidRDefault="00AD0ECA" w:rsidP="00DC2F25">
            <w:pPr>
              <w:spacing w:line="240" w:lineRule="auto"/>
              <w:jc w:val="left"/>
              <w:rPr>
                <w:rFonts w:asciiTheme="majorBidi" w:hAnsiTheme="majorBidi" w:cstheme="majorBidi"/>
                <w:iCs/>
                <w:color w:val="000000"/>
                <w:sz w:val="20"/>
                <w:szCs w:val="20"/>
                <w:highlight w:val="yellow"/>
              </w:rPr>
            </w:pPr>
            <w:r w:rsidRPr="00D66A47">
              <w:rPr>
                <w:rStyle w:val="normaltextrun"/>
                <w:rFonts w:asciiTheme="majorBidi" w:hAnsiTheme="majorBidi" w:cstheme="majorBidi"/>
                <w:color w:val="000000"/>
                <w:sz w:val="20"/>
                <w:szCs w:val="20"/>
                <w:shd w:val="clear" w:color="auto" w:fill="FFFFFF"/>
              </w:rPr>
              <w:t xml:space="preserve">The proposal strongly aligns with the objectives as listed in the </w:t>
            </w:r>
            <w:r w:rsidRPr="00D66A47">
              <w:rPr>
                <w:rStyle w:val="normaltextrun"/>
                <w:rFonts w:asciiTheme="majorBidi" w:hAnsiTheme="majorBidi" w:cstheme="majorBidi"/>
                <w:b/>
                <w:bCs/>
                <w:color w:val="000000"/>
                <w:sz w:val="20"/>
                <w:szCs w:val="20"/>
                <w:shd w:val="clear" w:color="auto" w:fill="FFFFFF"/>
              </w:rPr>
              <w:t>Zone R2</w:t>
            </w:r>
            <w:r w:rsidRPr="00D66A47">
              <w:rPr>
                <w:rStyle w:val="normaltextrun"/>
                <w:rFonts w:asciiTheme="majorBidi" w:hAnsiTheme="majorBidi" w:cstheme="majorBidi"/>
                <w:color w:val="000000"/>
                <w:sz w:val="20"/>
                <w:szCs w:val="20"/>
                <w:shd w:val="clear" w:color="auto" w:fill="FFFFFF"/>
              </w:rPr>
              <w:t xml:space="preserve"> land use table.</w:t>
            </w:r>
            <w:r w:rsidRPr="00D66A47">
              <w:rPr>
                <w:rStyle w:val="eop"/>
                <w:rFonts w:asciiTheme="majorBidi" w:hAnsiTheme="majorBidi" w:cstheme="majorBidi"/>
                <w:color w:val="000000"/>
                <w:shd w:val="clear" w:color="auto" w:fill="FFFFFF"/>
              </w:rPr>
              <w:t> </w:t>
            </w:r>
          </w:p>
        </w:tc>
      </w:tr>
      <w:tr w:rsidR="00AD0ECA" w:rsidRPr="00D66A47" w14:paraId="0FCC4A0B" w14:textId="77777777" w:rsidTr="00DC2F25">
        <w:tc>
          <w:tcPr>
            <w:tcW w:w="2070" w:type="dxa"/>
          </w:tcPr>
          <w:p w14:paraId="7D84D7AB" w14:textId="77777777" w:rsidR="00AD0ECA" w:rsidRPr="00D66A47" w:rsidRDefault="00AD0ECA" w:rsidP="00DC2F25">
            <w:pPr>
              <w:spacing w:line="240" w:lineRule="auto"/>
              <w:rPr>
                <w:rStyle w:val="frag-no"/>
                <w:rFonts w:asciiTheme="majorBidi" w:hAnsiTheme="majorBidi" w:cstheme="majorBidi"/>
                <w:b/>
                <w:bCs/>
                <w:color w:val="000000"/>
                <w:sz w:val="20"/>
                <w:szCs w:val="20"/>
                <w:highlight w:val="yellow"/>
                <w:shd w:val="clear" w:color="auto" w:fill="FFFFFF"/>
              </w:rPr>
            </w:pPr>
            <w:r w:rsidRPr="00D66A47">
              <w:rPr>
                <w:rStyle w:val="frag-no"/>
                <w:rFonts w:asciiTheme="majorBidi" w:hAnsiTheme="majorBidi" w:cstheme="majorBidi"/>
                <w:b/>
                <w:bCs/>
                <w:color w:val="000000"/>
                <w:sz w:val="20"/>
                <w:szCs w:val="20"/>
                <w:shd w:val="clear" w:color="auto" w:fill="FFFFFF"/>
              </w:rPr>
              <w:t>Zone R2</w:t>
            </w:r>
            <w:r w:rsidRPr="00D66A47">
              <w:rPr>
                <w:rFonts w:asciiTheme="majorBidi" w:hAnsiTheme="majorBidi" w:cstheme="majorBidi"/>
                <w:b/>
                <w:bCs/>
                <w:color w:val="000000"/>
                <w:sz w:val="20"/>
                <w:szCs w:val="20"/>
                <w:shd w:val="clear" w:color="auto" w:fill="FFFFFF"/>
              </w:rPr>
              <w:t>   L</w:t>
            </w:r>
            <w:r w:rsidRPr="00D66A47">
              <w:rPr>
                <w:rFonts w:asciiTheme="majorBidi" w:hAnsiTheme="majorBidi" w:cstheme="majorBidi"/>
                <w:b/>
                <w:bCs/>
              </w:rPr>
              <w:t>ow</w:t>
            </w:r>
            <w:r w:rsidRPr="00D66A47">
              <w:rPr>
                <w:rStyle w:val="frag-heading"/>
                <w:rFonts w:asciiTheme="majorBidi" w:eastAsiaTheme="minorEastAsia" w:hAnsiTheme="majorBidi" w:cstheme="majorBidi"/>
                <w:b/>
                <w:bCs/>
                <w:color w:val="000000"/>
                <w:sz w:val="20"/>
                <w:szCs w:val="20"/>
                <w:shd w:val="clear" w:color="auto" w:fill="FFFFFF"/>
              </w:rPr>
              <w:t xml:space="preserve"> Density Residential</w:t>
            </w:r>
          </w:p>
        </w:tc>
        <w:tc>
          <w:tcPr>
            <w:tcW w:w="5040" w:type="dxa"/>
          </w:tcPr>
          <w:p w14:paraId="6C52BCD2" w14:textId="77777777" w:rsidR="00AD0ECA" w:rsidRPr="00D66A47" w:rsidRDefault="00AD0ECA" w:rsidP="00DC2F25">
            <w:pPr>
              <w:shd w:val="clear" w:color="auto" w:fill="FFFFFF"/>
              <w:spacing w:line="240" w:lineRule="auto"/>
              <w:ind w:left="256" w:hanging="340"/>
              <w:jc w:val="left"/>
              <w:rPr>
                <w:rFonts w:asciiTheme="majorBidi" w:hAnsiTheme="majorBidi" w:cstheme="majorBidi"/>
                <w:color w:val="000000"/>
                <w:sz w:val="20"/>
                <w:szCs w:val="20"/>
                <w:lang w:val="en-US" w:eastAsia="en-US"/>
              </w:rPr>
            </w:pPr>
            <w:r w:rsidRPr="00D66A47">
              <w:rPr>
                <w:rFonts w:asciiTheme="majorBidi" w:hAnsiTheme="majorBidi" w:cstheme="majorBidi"/>
                <w:b/>
                <w:bCs/>
                <w:color w:val="000000"/>
                <w:sz w:val="20"/>
                <w:szCs w:val="20"/>
                <w:lang w:val="en-US" w:eastAsia="en-US"/>
              </w:rPr>
              <w:t>3</w:t>
            </w:r>
            <w:r w:rsidRPr="00D66A47">
              <w:rPr>
                <w:rFonts w:asciiTheme="majorBidi" w:hAnsiTheme="majorBidi" w:cstheme="majorBidi"/>
                <w:color w:val="000000"/>
                <w:sz w:val="20"/>
                <w:szCs w:val="20"/>
                <w:lang w:val="en-US" w:eastAsia="en-US"/>
              </w:rPr>
              <w:t>   </w:t>
            </w:r>
            <w:r w:rsidRPr="00D66A47">
              <w:rPr>
                <w:rFonts w:asciiTheme="majorBidi" w:hAnsiTheme="majorBidi" w:cstheme="majorBidi"/>
                <w:b/>
                <w:bCs/>
                <w:color w:val="000000"/>
                <w:sz w:val="20"/>
                <w:szCs w:val="20"/>
                <w:lang w:val="en-US" w:eastAsia="en-US"/>
              </w:rPr>
              <w:t>Permitted with consent</w:t>
            </w:r>
          </w:p>
          <w:p w14:paraId="3D22AE50" w14:textId="77777777" w:rsidR="00AD0ECA" w:rsidRPr="00D66A47" w:rsidRDefault="00AD0ECA" w:rsidP="00DC2F25">
            <w:pPr>
              <w:shd w:val="clear" w:color="auto" w:fill="FFFFFF"/>
              <w:spacing w:line="240" w:lineRule="auto"/>
              <w:ind w:left="256"/>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Bed and breakfast accommodation; Building identification signs; Business identification signs; Car parks; Centre-based child care facilities; Community facilities; </w:t>
            </w:r>
            <w:r w:rsidRPr="00D66A47">
              <w:rPr>
                <w:rFonts w:asciiTheme="majorBidi" w:hAnsiTheme="majorBidi" w:cstheme="majorBidi"/>
                <w:b/>
                <w:bCs/>
                <w:color w:val="000000"/>
                <w:sz w:val="20"/>
                <w:szCs w:val="20"/>
                <w:lang w:val="en-US" w:eastAsia="en-US"/>
              </w:rPr>
              <w:t>Dual occupancies</w:t>
            </w:r>
            <w:r w:rsidRPr="00D66A47">
              <w:rPr>
                <w:rFonts w:asciiTheme="majorBidi" w:hAnsiTheme="majorBidi" w:cstheme="majorBidi"/>
                <w:color w:val="000000"/>
                <w:sz w:val="20"/>
                <w:szCs w:val="20"/>
                <w:lang w:val="en-US" w:eastAsia="en-US"/>
              </w:rPr>
              <w:t xml:space="preserve">; Dwelling houses; Early education and care facilities; Environmental facilities; Environmental protection works; Exhibition homes; Flood mitigation works; Group homes; Health consulting rooms; Home businesses; Oyster aquaculture; Places of public worship; Pond-based aquaculture; Recreation areas; Respite day care </w:t>
            </w:r>
            <w:proofErr w:type="spellStart"/>
            <w:r w:rsidRPr="00D66A47">
              <w:rPr>
                <w:rFonts w:asciiTheme="majorBidi" w:hAnsiTheme="majorBidi" w:cstheme="majorBidi"/>
                <w:color w:val="000000"/>
                <w:sz w:val="20"/>
                <w:szCs w:val="20"/>
                <w:lang w:val="en-US" w:eastAsia="en-US"/>
              </w:rPr>
              <w:t>centres</w:t>
            </w:r>
            <w:proofErr w:type="spellEnd"/>
            <w:r w:rsidRPr="00D66A47">
              <w:rPr>
                <w:rFonts w:asciiTheme="majorBidi" w:hAnsiTheme="majorBidi" w:cstheme="majorBidi"/>
                <w:color w:val="000000"/>
                <w:sz w:val="20"/>
                <w:szCs w:val="20"/>
                <w:lang w:val="en-US" w:eastAsia="en-US"/>
              </w:rPr>
              <w:t>; Roads; Secondary dwellings; Semi-detached dwellings; Tank-based aquaculture</w:t>
            </w:r>
          </w:p>
        </w:tc>
        <w:tc>
          <w:tcPr>
            <w:tcW w:w="2430" w:type="dxa"/>
          </w:tcPr>
          <w:p w14:paraId="76860DCC" w14:textId="77777777" w:rsidR="00AD0ECA" w:rsidRPr="00D66A47" w:rsidRDefault="00AD0ECA" w:rsidP="00DC2F25">
            <w:pPr>
              <w:spacing w:line="240" w:lineRule="auto"/>
              <w:jc w:val="left"/>
              <w:rPr>
                <w:rFonts w:asciiTheme="majorBidi" w:hAnsiTheme="majorBidi" w:cstheme="majorBidi"/>
                <w:sz w:val="20"/>
                <w:szCs w:val="20"/>
                <w:highlight w:val="yellow"/>
                <w:lang w:val="en-US"/>
              </w:rPr>
            </w:pPr>
            <w:r w:rsidRPr="00D66A47">
              <w:rPr>
                <w:rFonts w:asciiTheme="majorBidi" w:hAnsiTheme="majorBidi" w:cstheme="majorBidi"/>
                <w:sz w:val="20"/>
                <w:szCs w:val="20"/>
                <w:lang w:val="en-US"/>
              </w:rPr>
              <w:t xml:space="preserve">Dual Occupancies are permitted with consent in the subject zone </w:t>
            </w:r>
          </w:p>
        </w:tc>
      </w:tr>
      <w:tr w:rsidR="00AD0ECA" w:rsidRPr="00D66A47" w14:paraId="59435E74" w14:textId="77777777" w:rsidTr="00DC2F25">
        <w:tc>
          <w:tcPr>
            <w:tcW w:w="2070" w:type="dxa"/>
          </w:tcPr>
          <w:p w14:paraId="2B413016" w14:textId="77777777" w:rsidR="00AD0ECA" w:rsidRPr="00D66A47" w:rsidRDefault="00AD0ECA" w:rsidP="00DC2F25">
            <w:pPr>
              <w:spacing w:line="240" w:lineRule="auto"/>
              <w:rPr>
                <w:rStyle w:val="frag-no"/>
                <w:rFonts w:asciiTheme="majorBidi" w:hAnsiTheme="majorBidi" w:cstheme="majorBidi"/>
                <w:b/>
                <w:bCs/>
                <w:color w:val="000000"/>
                <w:sz w:val="20"/>
                <w:szCs w:val="20"/>
                <w:highlight w:val="yellow"/>
                <w:shd w:val="clear" w:color="auto" w:fill="FFFFFF"/>
              </w:rPr>
            </w:pPr>
            <w:r w:rsidRPr="00D66A47">
              <w:rPr>
                <w:rStyle w:val="normaltextrun"/>
                <w:rFonts w:asciiTheme="majorBidi" w:hAnsiTheme="majorBidi" w:cstheme="majorBidi"/>
                <w:b/>
                <w:bCs/>
                <w:color w:val="000000"/>
                <w:sz w:val="20"/>
                <w:szCs w:val="20"/>
                <w:shd w:val="clear" w:color="auto" w:fill="FFFFFF"/>
              </w:rPr>
              <w:t>4.1 Minimum subdivision lot size</w:t>
            </w:r>
            <w:r w:rsidRPr="00D66A47">
              <w:rPr>
                <w:rStyle w:val="eop"/>
                <w:rFonts w:asciiTheme="majorBidi" w:hAnsiTheme="majorBidi" w:cstheme="majorBidi"/>
                <w:b/>
                <w:bCs/>
                <w:color w:val="000000"/>
                <w:sz w:val="20"/>
                <w:szCs w:val="20"/>
                <w:shd w:val="clear" w:color="auto" w:fill="FFFFFF"/>
              </w:rPr>
              <w:t> </w:t>
            </w:r>
          </w:p>
        </w:tc>
        <w:tc>
          <w:tcPr>
            <w:tcW w:w="5040" w:type="dxa"/>
          </w:tcPr>
          <w:p w14:paraId="7EDE7648" w14:textId="77777777" w:rsidR="00AD0ECA" w:rsidRPr="00D66A47" w:rsidRDefault="00AD0ECA" w:rsidP="00DC2F25">
            <w:pPr>
              <w:spacing w:line="240" w:lineRule="auto"/>
              <w:jc w:val="left"/>
              <w:rPr>
                <w:rFonts w:asciiTheme="majorBidi" w:hAnsiTheme="majorBidi" w:cstheme="majorBidi"/>
                <w:lang w:val="en-US" w:eastAsia="en-US"/>
              </w:rPr>
            </w:pPr>
            <w:r w:rsidRPr="00D66A47">
              <w:rPr>
                <w:rFonts w:asciiTheme="majorBidi" w:hAnsiTheme="majorBidi" w:cstheme="majorBidi"/>
                <w:color w:val="000000"/>
                <w:sz w:val="20"/>
                <w:szCs w:val="20"/>
                <w:shd w:val="clear" w:color="auto" w:fill="FFFFFF"/>
                <w:lang w:val="en-US" w:eastAsia="en-US"/>
              </w:rPr>
              <w:t>(1)  The objectives of this clause are as follows—</w:t>
            </w:r>
          </w:p>
          <w:p w14:paraId="376CB47F" w14:textId="77777777" w:rsidR="00AD0ECA" w:rsidRPr="00D66A47" w:rsidRDefault="00AD0ECA" w:rsidP="00DC2F25">
            <w:pPr>
              <w:shd w:val="clear" w:color="auto" w:fill="FFFFFF"/>
              <w:spacing w:line="240" w:lineRule="auto"/>
              <w:ind w:hanging="400"/>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(a)  to ensure lots are large enough to accommodate proposed dwellings, setbacks to adjoining land, private open space and landscaped areas, driveways and vehicle </w:t>
            </w:r>
            <w:proofErr w:type="spellStart"/>
            <w:r w:rsidRPr="00D66A47">
              <w:rPr>
                <w:rFonts w:asciiTheme="majorBidi" w:hAnsiTheme="majorBidi" w:cstheme="majorBidi"/>
                <w:color w:val="000000"/>
                <w:sz w:val="20"/>
                <w:szCs w:val="20"/>
                <w:lang w:val="en-US" w:eastAsia="en-US"/>
              </w:rPr>
              <w:t>manoeuvring</w:t>
            </w:r>
            <w:proofErr w:type="spellEnd"/>
            <w:r w:rsidRPr="00D66A47">
              <w:rPr>
                <w:rFonts w:asciiTheme="majorBidi" w:hAnsiTheme="majorBidi" w:cstheme="majorBidi"/>
                <w:color w:val="000000"/>
                <w:sz w:val="20"/>
                <w:szCs w:val="20"/>
                <w:lang w:val="en-US" w:eastAsia="en-US"/>
              </w:rPr>
              <w:t xml:space="preserve"> areas,</w:t>
            </w:r>
          </w:p>
          <w:p w14:paraId="60554E37" w14:textId="77777777" w:rsidR="00AD0ECA" w:rsidRPr="00D66A47" w:rsidRDefault="00AD0ECA" w:rsidP="00DC2F25">
            <w:pPr>
              <w:shd w:val="clear" w:color="auto" w:fill="FFFFFF"/>
              <w:spacing w:line="240" w:lineRule="auto"/>
              <w:ind w:hanging="400"/>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(b)  to ensure the subdivision of low density residential zoned land reflects and reinforces the predominant subdivision pattern of the area,</w:t>
            </w:r>
          </w:p>
          <w:p w14:paraId="43A68B44" w14:textId="77777777" w:rsidR="00AD0ECA" w:rsidRPr="00D66A47" w:rsidRDefault="00AD0ECA" w:rsidP="00DC2F25">
            <w:pPr>
              <w:shd w:val="clear" w:color="auto" w:fill="FFFFFF"/>
              <w:spacing w:line="240" w:lineRule="auto"/>
              <w:ind w:hanging="400"/>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(c)  to ensure lots can be used for buildings that are safe from flooding, bush fire risk and other hazards,</w:t>
            </w:r>
          </w:p>
          <w:p w14:paraId="67399022" w14:textId="77777777" w:rsidR="00AD0ECA" w:rsidRPr="00D66A47" w:rsidRDefault="00AD0ECA" w:rsidP="00DC2F25">
            <w:pPr>
              <w:shd w:val="clear" w:color="auto" w:fill="FFFFFF"/>
              <w:spacing w:line="240" w:lineRule="auto"/>
              <w:ind w:hanging="400"/>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(d)  to ensure lots are large enough to protect special attributes, including natural or cultural features, heritage items, heritage conservation areas, trees and natural topographical features,</w:t>
            </w:r>
          </w:p>
          <w:p w14:paraId="265B5FCA" w14:textId="77777777" w:rsidR="00AD0ECA" w:rsidRPr="00D66A47" w:rsidRDefault="00AD0ECA" w:rsidP="00DC2F25">
            <w:pPr>
              <w:shd w:val="clear" w:color="auto" w:fill="FFFFFF"/>
              <w:spacing w:line="240" w:lineRule="auto"/>
              <w:ind w:hanging="400"/>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(e)  to ensure all lots are provided with adequate and safe access,</w:t>
            </w:r>
          </w:p>
          <w:p w14:paraId="1A769064" w14:textId="77777777" w:rsidR="00AD0ECA" w:rsidRPr="00D66A47" w:rsidRDefault="00AD0ECA" w:rsidP="00DC2F25">
            <w:pPr>
              <w:shd w:val="clear" w:color="auto" w:fill="FFFFFF"/>
              <w:spacing w:line="240" w:lineRule="auto"/>
              <w:ind w:hanging="400"/>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(f)  to </w:t>
            </w:r>
            <w:proofErr w:type="spellStart"/>
            <w:r w:rsidRPr="00D66A47">
              <w:rPr>
                <w:rFonts w:asciiTheme="majorBidi" w:hAnsiTheme="majorBidi" w:cstheme="majorBidi"/>
                <w:color w:val="000000"/>
                <w:sz w:val="20"/>
                <w:szCs w:val="20"/>
                <w:lang w:val="en-US" w:eastAsia="en-US"/>
              </w:rPr>
              <w:t>minimise</w:t>
            </w:r>
            <w:proofErr w:type="spellEnd"/>
            <w:r w:rsidRPr="00D66A47">
              <w:rPr>
                <w:rFonts w:asciiTheme="majorBidi" w:hAnsiTheme="majorBidi" w:cstheme="majorBidi"/>
                <w:color w:val="000000"/>
                <w:sz w:val="20"/>
                <w:szCs w:val="20"/>
                <w:lang w:val="en-US" w:eastAsia="en-US"/>
              </w:rPr>
              <w:t xml:space="preserve"> the likely adverse impact of subdivision and development on the amenity of the area,</w:t>
            </w:r>
          </w:p>
          <w:p w14:paraId="518E1528" w14:textId="77777777" w:rsidR="00AD0ECA" w:rsidRPr="00D66A47" w:rsidRDefault="00AD0ECA" w:rsidP="00DC2F25">
            <w:pPr>
              <w:shd w:val="clear" w:color="auto" w:fill="FFFFFF"/>
              <w:spacing w:line="240" w:lineRule="auto"/>
              <w:ind w:hanging="400"/>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(g)  to prevent fragmentation or isolation of land.</w:t>
            </w:r>
          </w:p>
        </w:tc>
        <w:tc>
          <w:tcPr>
            <w:tcW w:w="2430" w:type="dxa"/>
          </w:tcPr>
          <w:p w14:paraId="52CE8EA6" w14:textId="77777777" w:rsidR="00AD0ECA" w:rsidRPr="00D66A47" w:rsidRDefault="00AD0ECA" w:rsidP="00DC2F25">
            <w:pPr>
              <w:spacing w:line="240" w:lineRule="auto"/>
              <w:jc w:val="left"/>
              <w:rPr>
                <w:rFonts w:asciiTheme="majorBidi" w:hAnsiTheme="majorBidi" w:cstheme="majorBidi"/>
                <w:sz w:val="20"/>
                <w:szCs w:val="20"/>
                <w:highlight w:val="yellow"/>
                <w:lang w:val="en-US"/>
              </w:rPr>
            </w:pPr>
            <w:r w:rsidRPr="00D66A47">
              <w:rPr>
                <w:rFonts w:asciiTheme="majorBidi" w:hAnsiTheme="majorBidi" w:cstheme="majorBidi"/>
                <w:iCs/>
                <w:color w:val="000000"/>
                <w:sz w:val="20"/>
                <w:szCs w:val="20"/>
              </w:rPr>
              <w:t>There is no proposed subdivision.</w:t>
            </w:r>
          </w:p>
        </w:tc>
      </w:tr>
      <w:tr w:rsidR="00AD0ECA" w:rsidRPr="00D66A47" w14:paraId="51FA3E8A" w14:textId="77777777" w:rsidTr="00DC2F25">
        <w:tc>
          <w:tcPr>
            <w:tcW w:w="2070" w:type="dxa"/>
          </w:tcPr>
          <w:p w14:paraId="088B746A" w14:textId="77777777" w:rsidR="00AD0ECA" w:rsidRPr="00D66A47" w:rsidRDefault="00AD0ECA" w:rsidP="00DC2F25">
            <w:pPr>
              <w:spacing w:line="240" w:lineRule="auto"/>
              <w:rPr>
                <w:rStyle w:val="normaltextrun"/>
                <w:rFonts w:asciiTheme="majorBidi" w:hAnsiTheme="majorBidi" w:cstheme="majorBidi"/>
                <w:b/>
                <w:bCs/>
                <w:color w:val="000000"/>
                <w:sz w:val="20"/>
                <w:szCs w:val="20"/>
                <w:highlight w:val="yellow"/>
                <w:shd w:val="clear" w:color="auto" w:fill="FFFFFF"/>
              </w:rPr>
            </w:pPr>
            <w:r w:rsidRPr="00D66A47">
              <w:rPr>
                <w:rStyle w:val="frag-no"/>
                <w:rFonts w:asciiTheme="majorBidi" w:hAnsiTheme="majorBidi" w:cstheme="majorBidi"/>
                <w:b/>
                <w:bCs/>
                <w:color w:val="000000"/>
                <w:sz w:val="20"/>
                <w:szCs w:val="20"/>
                <w:shd w:val="clear" w:color="auto" w:fill="FFFFFF"/>
              </w:rPr>
              <w:t>4.3</w:t>
            </w:r>
            <w:r w:rsidRPr="00D66A47">
              <w:rPr>
                <w:rFonts w:asciiTheme="majorBidi" w:hAnsiTheme="majorBidi" w:cstheme="majorBidi"/>
                <w:color w:val="000000"/>
                <w:sz w:val="20"/>
                <w:szCs w:val="20"/>
                <w:shd w:val="clear" w:color="auto" w:fill="FFFFFF"/>
              </w:rPr>
              <w:t>   </w:t>
            </w:r>
            <w:r w:rsidRPr="00D66A47">
              <w:rPr>
                <w:rStyle w:val="frag-heading"/>
                <w:rFonts w:asciiTheme="majorBidi" w:eastAsiaTheme="minorEastAsia" w:hAnsiTheme="majorBidi" w:cstheme="majorBidi"/>
                <w:b/>
                <w:bCs/>
                <w:color w:val="000000"/>
                <w:sz w:val="20"/>
                <w:szCs w:val="20"/>
                <w:shd w:val="clear" w:color="auto" w:fill="FFFFFF"/>
              </w:rPr>
              <w:t>Height of buildings</w:t>
            </w:r>
          </w:p>
        </w:tc>
        <w:tc>
          <w:tcPr>
            <w:tcW w:w="5040" w:type="dxa"/>
          </w:tcPr>
          <w:p w14:paraId="68FDCC0A" w14:textId="77777777" w:rsidR="00AD0ECA" w:rsidRPr="00D66A47" w:rsidRDefault="00AD0ECA" w:rsidP="00DC2F25">
            <w:pPr>
              <w:spacing w:line="240" w:lineRule="auto"/>
              <w:jc w:val="left"/>
              <w:rPr>
                <w:rFonts w:asciiTheme="majorBidi" w:hAnsiTheme="majorBidi" w:cstheme="majorBidi"/>
                <w:sz w:val="20"/>
                <w:szCs w:val="20"/>
                <w:lang w:val="en-US"/>
              </w:rPr>
            </w:pPr>
            <w:r w:rsidRPr="00D66A47">
              <w:rPr>
                <w:rFonts w:asciiTheme="majorBidi" w:hAnsiTheme="majorBidi" w:cstheme="majorBidi"/>
                <w:sz w:val="20"/>
                <w:szCs w:val="20"/>
                <w:lang w:val="en-US"/>
              </w:rPr>
              <w:t xml:space="preserve">The maximum height shown on the Height Building Map is </w:t>
            </w:r>
            <w:r w:rsidRPr="00D66A47">
              <w:rPr>
                <w:rFonts w:asciiTheme="majorBidi" w:hAnsiTheme="majorBidi" w:cstheme="majorBidi"/>
                <w:b/>
                <w:bCs/>
                <w:sz w:val="20"/>
                <w:szCs w:val="20"/>
                <w:lang w:val="en-US"/>
              </w:rPr>
              <w:t>9m.</w:t>
            </w:r>
          </w:p>
          <w:p w14:paraId="6B898B0D" w14:textId="77777777" w:rsidR="00AD0ECA" w:rsidRPr="00D66A47" w:rsidRDefault="00AD0ECA" w:rsidP="00DC2F25">
            <w:pPr>
              <w:shd w:val="clear" w:color="auto" w:fill="FFFFFF"/>
              <w:spacing w:line="240" w:lineRule="auto"/>
              <w:ind w:left="346" w:hanging="400"/>
              <w:jc w:val="left"/>
              <w:rPr>
                <w:rFonts w:asciiTheme="majorBidi" w:hAnsiTheme="majorBidi" w:cstheme="majorBidi"/>
                <w:color w:val="000000"/>
                <w:sz w:val="20"/>
                <w:szCs w:val="20"/>
                <w:highlight w:val="yellow"/>
                <w:lang w:val="en-US" w:eastAsia="en-US"/>
              </w:rPr>
            </w:pPr>
          </w:p>
        </w:tc>
        <w:tc>
          <w:tcPr>
            <w:tcW w:w="2430" w:type="dxa"/>
          </w:tcPr>
          <w:p w14:paraId="16A84F63" w14:textId="2E31AF6A" w:rsidR="00AD0ECA" w:rsidRPr="00D66A47" w:rsidRDefault="00AD0ECA" w:rsidP="00DC2F25">
            <w:pPr>
              <w:spacing w:line="240" w:lineRule="auto"/>
              <w:jc w:val="left"/>
              <w:rPr>
                <w:rFonts w:asciiTheme="majorBidi" w:hAnsiTheme="majorBidi" w:cstheme="majorBidi"/>
                <w:iCs/>
                <w:color w:val="000000"/>
                <w:sz w:val="20"/>
                <w:szCs w:val="20"/>
                <w:highlight w:val="yellow"/>
              </w:rPr>
            </w:pPr>
            <w:r w:rsidRPr="00D66A47">
              <w:rPr>
                <w:rFonts w:asciiTheme="majorBidi" w:hAnsiTheme="majorBidi" w:cstheme="majorBidi"/>
                <w:iCs/>
                <w:sz w:val="20"/>
                <w:szCs w:val="20"/>
              </w:rPr>
              <w:t xml:space="preserve">Proposed maximum development height is </w:t>
            </w:r>
            <w:r w:rsidRPr="00053AF5">
              <w:rPr>
                <w:rFonts w:asciiTheme="majorBidi" w:hAnsiTheme="majorBidi" w:cstheme="majorBidi"/>
                <w:iCs/>
                <w:sz w:val="20"/>
                <w:szCs w:val="20"/>
              </w:rPr>
              <w:t>6.</w:t>
            </w:r>
            <w:r w:rsidR="00B36A9E">
              <w:rPr>
                <w:rFonts w:asciiTheme="majorBidi" w:hAnsiTheme="majorBidi" w:cstheme="majorBidi"/>
                <w:iCs/>
                <w:sz w:val="20"/>
                <w:szCs w:val="20"/>
              </w:rPr>
              <w:t>5</w:t>
            </w:r>
            <w:r w:rsidRPr="00053AF5">
              <w:rPr>
                <w:rFonts w:asciiTheme="majorBidi" w:hAnsiTheme="majorBidi" w:cstheme="majorBidi"/>
                <w:iCs/>
                <w:sz w:val="20"/>
                <w:szCs w:val="20"/>
              </w:rPr>
              <w:t>m.</w:t>
            </w:r>
            <w:r w:rsidRPr="00D66A47">
              <w:rPr>
                <w:rFonts w:asciiTheme="majorBidi" w:hAnsiTheme="majorBidi" w:cstheme="majorBidi"/>
                <w:iCs/>
                <w:sz w:val="20"/>
                <w:szCs w:val="20"/>
              </w:rPr>
              <w:t xml:space="preserve"> </w:t>
            </w:r>
          </w:p>
        </w:tc>
      </w:tr>
      <w:tr w:rsidR="00AD0ECA" w:rsidRPr="00D66A47" w14:paraId="7BDC41D4" w14:textId="77777777" w:rsidTr="00DC2F25">
        <w:tc>
          <w:tcPr>
            <w:tcW w:w="2070" w:type="dxa"/>
          </w:tcPr>
          <w:p w14:paraId="083E091B" w14:textId="77777777" w:rsidR="00AD0ECA" w:rsidRPr="00D66A47" w:rsidRDefault="00AD0ECA" w:rsidP="00DC2F25">
            <w:pPr>
              <w:rPr>
                <w:rStyle w:val="frag-no"/>
                <w:rFonts w:asciiTheme="majorBidi" w:hAnsiTheme="majorBidi" w:cstheme="majorBidi"/>
                <w:b/>
                <w:bCs/>
                <w:color w:val="000000"/>
                <w:sz w:val="20"/>
                <w:szCs w:val="20"/>
                <w:shd w:val="clear" w:color="auto" w:fill="FFFFFF"/>
              </w:rPr>
            </w:pPr>
            <w:r w:rsidRPr="00D66A47">
              <w:rPr>
                <w:rStyle w:val="frag-no"/>
                <w:rFonts w:asciiTheme="majorBidi" w:hAnsiTheme="majorBidi" w:cstheme="majorBidi"/>
                <w:b/>
                <w:bCs/>
                <w:color w:val="000000"/>
                <w:sz w:val="20"/>
                <w:szCs w:val="20"/>
                <w:shd w:val="clear" w:color="auto" w:fill="FFFFFF"/>
              </w:rPr>
              <w:t>4.4</w:t>
            </w:r>
            <w:r w:rsidRPr="00D66A47">
              <w:rPr>
                <w:rFonts w:asciiTheme="majorBidi" w:hAnsiTheme="majorBidi" w:cstheme="majorBidi"/>
                <w:color w:val="000000"/>
                <w:sz w:val="20"/>
                <w:szCs w:val="20"/>
                <w:shd w:val="clear" w:color="auto" w:fill="FFFFFF"/>
              </w:rPr>
              <w:t>   </w:t>
            </w:r>
            <w:r w:rsidRPr="00D66A47">
              <w:rPr>
                <w:rStyle w:val="frag-heading"/>
                <w:rFonts w:asciiTheme="majorBidi" w:eastAsiaTheme="minorEastAsia" w:hAnsiTheme="majorBidi" w:cstheme="majorBidi"/>
                <w:b/>
                <w:bCs/>
                <w:color w:val="000000"/>
                <w:sz w:val="20"/>
                <w:szCs w:val="20"/>
                <w:shd w:val="clear" w:color="auto" w:fill="FFFFFF"/>
              </w:rPr>
              <w:t>Floor space ratio</w:t>
            </w:r>
          </w:p>
        </w:tc>
        <w:tc>
          <w:tcPr>
            <w:tcW w:w="5040" w:type="dxa"/>
          </w:tcPr>
          <w:p w14:paraId="4EF00389" w14:textId="77777777" w:rsidR="00AD0ECA" w:rsidRPr="00D66A47" w:rsidRDefault="00AD0ECA" w:rsidP="00DC2F25">
            <w:pPr>
              <w:shd w:val="clear" w:color="auto" w:fill="FFFFFF"/>
              <w:spacing w:line="240" w:lineRule="auto"/>
              <w:ind w:left="346" w:hanging="400"/>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Maximum FSR shown on Floor Space Ratio Map is </w:t>
            </w:r>
            <w:r w:rsidRPr="00D66A47">
              <w:rPr>
                <w:rFonts w:asciiTheme="majorBidi" w:hAnsiTheme="majorBidi" w:cstheme="majorBidi"/>
                <w:b/>
                <w:bCs/>
                <w:color w:val="000000"/>
                <w:sz w:val="20"/>
                <w:szCs w:val="20"/>
                <w:lang w:val="en-US" w:eastAsia="en-US"/>
              </w:rPr>
              <w:t>0.5:1</w:t>
            </w:r>
          </w:p>
          <w:p w14:paraId="68C4777C" w14:textId="77777777" w:rsidR="00AD0ECA" w:rsidRPr="00D66A47" w:rsidRDefault="00AD0ECA" w:rsidP="00DC2F25">
            <w:pPr>
              <w:shd w:val="clear" w:color="auto" w:fill="FFFFFF"/>
              <w:spacing w:line="240" w:lineRule="auto"/>
              <w:ind w:left="706" w:hanging="400"/>
              <w:jc w:val="left"/>
              <w:rPr>
                <w:rFonts w:asciiTheme="majorBidi" w:hAnsiTheme="majorBidi" w:cstheme="majorBidi"/>
                <w:color w:val="000000"/>
                <w:sz w:val="20"/>
                <w:szCs w:val="20"/>
                <w:highlight w:val="yellow"/>
                <w:lang w:val="en-US" w:eastAsia="en-US"/>
              </w:rPr>
            </w:pPr>
          </w:p>
        </w:tc>
        <w:tc>
          <w:tcPr>
            <w:tcW w:w="2430" w:type="dxa"/>
          </w:tcPr>
          <w:p w14:paraId="5428AC48" w14:textId="0D71E2AE" w:rsidR="00AD0ECA" w:rsidRPr="00D66A47" w:rsidRDefault="00AD0ECA" w:rsidP="00DC2F25">
            <w:pPr>
              <w:spacing w:line="240" w:lineRule="auto"/>
              <w:jc w:val="left"/>
              <w:rPr>
                <w:rFonts w:asciiTheme="majorBidi" w:hAnsiTheme="majorBidi" w:cstheme="majorBidi"/>
                <w:sz w:val="20"/>
                <w:szCs w:val="20"/>
                <w:lang w:val="en-US"/>
              </w:rPr>
            </w:pPr>
            <w:r w:rsidRPr="00D66A47">
              <w:rPr>
                <w:rFonts w:asciiTheme="majorBidi" w:hAnsiTheme="majorBidi" w:cstheme="majorBidi"/>
                <w:sz w:val="20"/>
                <w:szCs w:val="20"/>
                <w:lang w:val="en-US"/>
              </w:rPr>
              <w:t xml:space="preserve">Gross floor: </w:t>
            </w:r>
            <w:r w:rsidR="009A7B97">
              <w:rPr>
                <w:rFonts w:asciiTheme="majorBidi" w:hAnsiTheme="majorBidi" w:cstheme="majorBidi"/>
                <w:sz w:val="20"/>
                <w:szCs w:val="20"/>
                <w:lang w:val="en-US"/>
              </w:rPr>
              <w:t>236.79</w:t>
            </w:r>
            <w:r w:rsidR="007F20F4">
              <w:rPr>
                <w:rFonts w:asciiTheme="majorBidi" w:hAnsiTheme="majorBidi" w:cstheme="majorBidi"/>
                <w:sz w:val="20"/>
                <w:szCs w:val="20"/>
                <w:lang w:val="en-US"/>
              </w:rPr>
              <w:t xml:space="preserve"> m2</w:t>
            </w:r>
          </w:p>
          <w:p w14:paraId="37663700" w14:textId="77777777" w:rsidR="00AD0ECA" w:rsidRPr="00D66A47" w:rsidRDefault="00AD0ECA" w:rsidP="00DC2F25">
            <w:pPr>
              <w:spacing w:line="240" w:lineRule="auto"/>
              <w:jc w:val="left"/>
              <w:rPr>
                <w:rFonts w:asciiTheme="majorBidi" w:hAnsiTheme="majorBidi" w:cstheme="majorBidi"/>
                <w:sz w:val="20"/>
                <w:szCs w:val="20"/>
                <w:lang w:val="en-US"/>
              </w:rPr>
            </w:pPr>
            <w:r w:rsidRPr="00D66A47">
              <w:rPr>
                <w:rFonts w:asciiTheme="majorBidi" w:hAnsiTheme="majorBidi" w:cstheme="majorBidi"/>
                <w:sz w:val="20"/>
                <w:szCs w:val="20"/>
                <w:lang w:val="en-US"/>
              </w:rPr>
              <w:t xml:space="preserve">Site area: 570.7 m2 </w:t>
            </w:r>
          </w:p>
          <w:p w14:paraId="6758C39A" w14:textId="63CBA251" w:rsidR="00AD0ECA" w:rsidRPr="00D66A47" w:rsidRDefault="00AD0ECA" w:rsidP="00DC2F25">
            <w:pPr>
              <w:spacing w:line="240" w:lineRule="auto"/>
              <w:jc w:val="left"/>
              <w:rPr>
                <w:rFonts w:asciiTheme="majorBidi" w:hAnsiTheme="majorBidi" w:cstheme="majorBidi"/>
                <w:sz w:val="20"/>
                <w:szCs w:val="20"/>
                <w:lang w:val="en-US"/>
              </w:rPr>
            </w:pPr>
            <w:r w:rsidRPr="00D66A47">
              <w:rPr>
                <w:rFonts w:asciiTheme="majorBidi" w:hAnsiTheme="majorBidi" w:cstheme="majorBidi"/>
                <w:sz w:val="20"/>
                <w:szCs w:val="20"/>
                <w:lang w:val="en-US"/>
              </w:rPr>
              <w:t xml:space="preserve">FSR: </w:t>
            </w:r>
            <w:r w:rsidR="00E83DC8" w:rsidRPr="00E83DC8">
              <w:rPr>
                <w:rFonts w:asciiTheme="majorBidi" w:hAnsiTheme="majorBidi" w:cstheme="majorBidi"/>
                <w:sz w:val="20"/>
                <w:szCs w:val="20"/>
                <w:lang w:val="en-US"/>
              </w:rPr>
              <w:t>0.</w:t>
            </w:r>
            <w:r w:rsidR="009A7B97">
              <w:rPr>
                <w:rFonts w:asciiTheme="majorBidi" w:hAnsiTheme="majorBidi" w:cstheme="majorBidi"/>
                <w:sz w:val="20"/>
                <w:szCs w:val="20"/>
                <w:lang w:val="en-US"/>
              </w:rPr>
              <w:t>4</w:t>
            </w:r>
            <w:r w:rsidRPr="00D66A47">
              <w:rPr>
                <w:rFonts w:asciiTheme="majorBidi" w:hAnsiTheme="majorBidi" w:cstheme="majorBidi"/>
                <w:sz w:val="20"/>
                <w:szCs w:val="20"/>
                <w:lang w:val="en-US"/>
              </w:rPr>
              <w:t xml:space="preserve">:1 </w:t>
            </w:r>
          </w:p>
          <w:p w14:paraId="5354EB85" w14:textId="77777777" w:rsidR="00AD0ECA" w:rsidRPr="00D66A47" w:rsidRDefault="00AD0ECA" w:rsidP="00DC2F25">
            <w:pPr>
              <w:spacing w:line="240" w:lineRule="auto"/>
              <w:jc w:val="left"/>
              <w:rPr>
                <w:rFonts w:asciiTheme="majorBidi" w:hAnsiTheme="majorBidi" w:cstheme="majorBidi"/>
                <w:sz w:val="20"/>
                <w:szCs w:val="20"/>
                <w:highlight w:val="yellow"/>
                <w:lang w:val="en-US"/>
              </w:rPr>
            </w:pPr>
            <w:r w:rsidRPr="00D66A47">
              <w:rPr>
                <w:rFonts w:asciiTheme="majorBidi" w:hAnsiTheme="majorBidi" w:cstheme="majorBidi"/>
                <w:sz w:val="20"/>
                <w:szCs w:val="20"/>
                <w:lang w:val="en-US"/>
              </w:rPr>
              <w:lastRenderedPageBreak/>
              <w:t>Yes</w:t>
            </w:r>
          </w:p>
        </w:tc>
      </w:tr>
      <w:tr w:rsidR="00AD0ECA" w:rsidRPr="00D66A47" w14:paraId="5FCD235A" w14:textId="77777777" w:rsidTr="00DC2F25">
        <w:tc>
          <w:tcPr>
            <w:tcW w:w="2070" w:type="dxa"/>
          </w:tcPr>
          <w:p w14:paraId="4BD64D2A" w14:textId="77777777" w:rsidR="00AD0ECA" w:rsidRPr="00D66A47" w:rsidRDefault="00AD0ECA" w:rsidP="00DC2F25">
            <w:pPr>
              <w:rPr>
                <w:rStyle w:val="frag-no"/>
                <w:rFonts w:asciiTheme="majorBidi" w:hAnsiTheme="majorBidi" w:cstheme="majorBidi"/>
                <w:b/>
                <w:bCs/>
                <w:color w:val="000000"/>
                <w:sz w:val="20"/>
                <w:szCs w:val="20"/>
                <w:shd w:val="clear" w:color="auto" w:fill="FFFFFF"/>
              </w:rPr>
            </w:pPr>
            <w:r w:rsidRPr="00D66A47">
              <w:rPr>
                <w:rStyle w:val="frag-no"/>
                <w:rFonts w:asciiTheme="majorBidi" w:hAnsiTheme="majorBidi" w:cstheme="majorBidi"/>
                <w:b/>
                <w:bCs/>
                <w:color w:val="000000"/>
                <w:sz w:val="20"/>
                <w:szCs w:val="20"/>
                <w:shd w:val="clear" w:color="auto" w:fill="FFFFFF"/>
              </w:rPr>
              <w:lastRenderedPageBreak/>
              <w:t>5.21</w:t>
            </w:r>
            <w:r w:rsidRPr="00D66A47">
              <w:rPr>
                <w:rFonts w:asciiTheme="majorBidi" w:hAnsiTheme="majorBidi" w:cstheme="majorBidi"/>
                <w:color w:val="000000"/>
                <w:sz w:val="20"/>
                <w:szCs w:val="20"/>
                <w:shd w:val="clear" w:color="auto" w:fill="FFFFFF"/>
              </w:rPr>
              <w:t>   </w:t>
            </w:r>
            <w:r w:rsidRPr="00D66A47">
              <w:rPr>
                <w:rStyle w:val="frag-heading"/>
                <w:rFonts w:asciiTheme="majorBidi" w:eastAsiaTheme="minorEastAsia" w:hAnsiTheme="majorBidi" w:cstheme="majorBidi"/>
                <w:b/>
                <w:bCs/>
                <w:color w:val="000000"/>
                <w:sz w:val="20"/>
                <w:szCs w:val="20"/>
                <w:shd w:val="clear" w:color="auto" w:fill="FFFFFF"/>
              </w:rPr>
              <w:t>Flood planning</w:t>
            </w:r>
          </w:p>
        </w:tc>
        <w:tc>
          <w:tcPr>
            <w:tcW w:w="5040" w:type="dxa"/>
          </w:tcPr>
          <w:p w14:paraId="775B1481" w14:textId="77777777" w:rsidR="00AD0ECA" w:rsidRPr="00D66A47" w:rsidRDefault="00AD0ECA" w:rsidP="00DC2F25">
            <w:pPr>
              <w:shd w:val="clear" w:color="auto" w:fill="FFFFFF"/>
              <w:spacing w:line="240" w:lineRule="auto"/>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(1)  The objectives of this clause are as follows—</w:t>
            </w:r>
          </w:p>
          <w:p w14:paraId="7C2E874E" w14:textId="77777777" w:rsidR="00AD0ECA" w:rsidRPr="00D66A47" w:rsidRDefault="00AD0ECA" w:rsidP="00DC2F25">
            <w:pPr>
              <w:shd w:val="clear" w:color="auto" w:fill="FFFFFF"/>
              <w:spacing w:line="240" w:lineRule="auto"/>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(a)  to </w:t>
            </w:r>
            <w:proofErr w:type="spellStart"/>
            <w:r w:rsidRPr="00D66A47">
              <w:rPr>
                <w:rFonts w:asciiTheme="majorBidi" w:hAnsiTheme="majorBidi" w:cstheme="majorBidi"/>
                <w:color w:val="000000"/>
                <w:sz w:val="20"/>
                <w:szCs w:val="20"/>
                <w:lang w:val="en-US" w:eastAsia="en-US"/>
              </w:rPr>
              <w:t>minimise</w:t>
            </w:r>
            <w:proofErr w:type="spellEnd"/>
            <w:r w:rsidRPr="00D66A47">
              <w:rPr>
                <w:rFonts w:asciiTheme="majorBidi" w:hAnsiTheme="majorBidi" w:cstheme="majorBidi"/>
                <w:color w:val="000000"/>
                <w:sz w:val="20"/>
                <w:szCs w:val="20"/>
                <w:lang w:val="en-US" w:eastAsia="en-US"/>
              </w:rPr>
              <w:t xml:space="preserve"> the flood risk to life and property associated with the use of land,</w:t>
            </w:r>
          </w:p>
          <w:p w14:paraId="2009B1A6" w14:textId="77777777" w:rsidR="00AD0ECA" w:rsidRPr="00D66A47" w:rsidRDefault="00AD0ECA" w:rsidP="00DC2F25">
            <w:pPr>
              <w:shd w:val="clear" w:color="auto" w:fill="FFFFFF"/>
              <w:spacing w:line="240" w:lineRule="auto"/>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(b)  to allow development on land that is compatible with the flood function and </w:t>
            </w:r>
            <w:proofErr w:type="spellStart"/>
            <w:r w:rsidRPr="00D66A47">
              <w:rPr>
                <w:rFonts w:asciiTheme="majorBidi" w:hAnsiTheme="majorBidi" w:cstheme="majorBidi"/>
                <w:color w:val="000000"/>
                <w:sz w:val="20"/>
                <w:szCs w:val="20"/>
                <w:lang w:val="en-US" w:eastAsia="en-US"/>
              </w:rPr>
              <w:t>behaviour</w:t>
            </w:r>
            <w:proofErr w:type="spellEnd"/>
            <w:r w:rsidRPr="00D66A47">
              <w:rPr>
                <w:rFonts w:asciiTheme="majorBidi" w:hAnsiTheme="majorBidi" w:cstheme="majorBidi"/>
                <w:color w:val="000000"/>
                <w:sz w:val="20"/>
                <w:szCs w:val="20"/>
                <w:lang w:val="en-US" w:eastAsia="en-US"/>
              </w:rPr>
              <w:t xml:space="preserve"> on the land, </w:t>
            </w:r>
            <w:proofErr w:type="gramStart"/>
            <w:r w:rsidRPr="00D66A47">
              <w:rPr>
                <w:rFonts w:asciiTheme="majorBidi" w:hAnsiTheme="majorBidi" w:cstheme="majorBidi"/>
                <w:color w:val="000000"/>
                <w:sz w:val="20"/>
                <w:szCs w:val="20"/>
                <w:lang w:val="en-US" w:eastAsia="en-US"/>
              </w:rPr>
              <w:t>taking into account</w:t>
            </w:r>
            <w:proofErr w:type="gramEnd"/>
            <w:r w:rsidRPr="00D66A47">
              <w:rPr>
                <w:rFonts w:asciiTheme="majorBidi" w:hAnsiTheme="majorBidi" w:cstheme="majorBidi"/>
                <w:color w:val="000000"/>
                <w:sz w:val="20"/>
                <w:szCs w:val="20"/>
                <w:lang w:val="en-US" w:eastAsia="en-US"/>
              </w:rPr>
              <w:t xml:space="preserve"> projected changes as a result of climate change,</w:t>
            </w:r>
          </w:p>
          <w:p w14:paraId="2EF0FFF4" w14:textId="77777777" w:rsidR="00AD0ECA" w:rsidRPr="00D66A47" w:rsidRDefault="00AD0ECA" w:rsidP="00DC2F25">
            <w:pPr>
              <w:shd w:val="clear" w:color="auto" w:fill="FFFFFF"/>
              <w:spacing w:line="240" w:lineRule="auto"/>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(c)  to avoid adverse or cumulative impacts on flood </w:t>
            </w:r>
            <w:proofErr w:type="spellStart"/>
            <w:r w:rsidRPr="00D66A47">
              <w:rPr>
                <w:rFonts w:asciiTheme="majorBidi" w:hAnsiTheme="majorBidi" w:cstheme="majorBidi"/>
                <w:color w:val="000000"/>
                <w:sz w:val="20"/>
                <w:szCs w:val="20"/>
                <w:lang w:val="en-US" w:eastAsia="en-US"/>
              </w:rPr>
              <w:t>behaviour</w:t>
            </w:r>
            <w:proofErr w:type="spellEnd"/>
            <w:r w:rsidRPr="00D66A47">
              <w:rPr>
                <w:rFonts w:asciiTheme="majorBidi" w:hAnsiTheme="majorBidi" w:cstheme="majorBidi"/>
                <w:color w:val="000000"/>
                <w:sz w:val="20"/>
                <w:szCs w:val="20"/>
                <w:lang w:val="en-US" w:eastAsia="en-US"/>
              </w:rPr>
              <w:t xml:space="preserve"> and the environment,</w:t>
            </w:r>
          </w:p>
          <w:p w14:paraId="6E97F487" w14:textId="77777777" w:rsidR="00AD0ECA" w:rsidRPr="00D66A47" w:rsidRDefault="00AD0ECA" w:rsidP="00DC2F25">
            <w:pPr>
              <w:shd w:val="clear" w:color="auto" w:fill="FFFFFF"/>
              <w:spacing w:line="240" w:lineRule="auto"/>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(d)  to enable the safe occupation and efficient evacuation of people in the event of a flood.</w:t>
            </w:r>
          </w:p>
          <w:p w14:paraId="568CC46B" w14:textId="77777777" w:rsidR="00AD0ECA" w:rsidRPr="00D66A47" w:rsidRDefault="00AD0ECA" w:rsidP="00DC2F25">
            <w:pPr>
              <w:shd w:val="clear" w:color="auto" w:fill="FFFFFF"/>
              <w:spacing w:line="240" w:lineRule="auto"/>
              <w:ind w:left="346"/>
              <w:jc w:val="left"/>
              <w:rPr>
                <w:rFonts w:asciiTheme="majorBidi" w:hAnsiTheme="majorBidi" w:cstheme="majorBidi"/>
                <w:color w:val="000000"/>
                <w:sz w:val="20"/>
                <w:szCs w:val="20"/>
                <w:highlight w:val="yellow"/>
                <w:lang w:val="en-US" w:eastAsia="en-US"/>
              </w:rPr>
            </w:pPr>
          </w:p>
        </w:tc>
        <w:tc>
          <w:tcPr>
            <w:tcW w:w="2430" w:type="dxa"/>
          </w:tcPr>
          <w:p w14:paraId="715833EE" w14:textId="77777777" w:rsidR="00AD0ECA" w:rsidRPr="00D66A47" w:rsidRDefault="00AD0ECA" w:rsidP="00DC2F25">
            <w:pPr>
              <w:spacing w:line="240" w:lineRule="auto"/>
              <w:jc w:val="left"/>
              <w:rPr>
                <w:rFonts w:asciiTheme="majorBidi" w:hAnsiTheme="majorBidi" w:cstheme="majorBidi"/>
                <w:sz w:val="20"/>
                <w:szCs w:val="20"/>
                <w:highlight w:val="yellow"/>
                <w:lang w:val="en-US"/>
              </w:rPr>
            </w:pPr>
            <w:r w:rsidRPr="00D66A47">
              <w:rPr>
                <w:rFonts w:asciiTheme="majorBidi" w:hAnsiTheme="majorBidi" w:cstheme="majorBidi"/>
                <w:sz w:val="20"/>
                <w:szCs w:val="20"/>
                <w:lang w:val="en-US"/>
              </w:rPr>
              <w:t>The proposed development is not located in a flood risk Zone</w:t>
            </w:r>
          </w:p>
        </w:tc>
      </w:tr>
      <w:tr w:rsidR="00AD0ECA" w:rsidRPr="00D66A47" w14:paraId="58FFD8FD" w14:textId="77777777" w:rsidTr="00DC2F25">
        <w:tc>
          <w:tcPr>
            <w:tcW w:w="2070" w:type="dxa"/>
          </w:tcPr>
          <w:p w14:paraId="5BD21121" w14:textId="77777777" w:rsidR="00AD0ECA" w:rsidRPr="00D66A47" w:rsidRDefault="00AD0ECA" w:rsidP="00DC2F25">
            <w:pPr>
              <w:spacing w:line="240" w:lineRule="auto"/>
              <w:rPr>
                <w:rStyle w:val="frag-no"/>
                <w:rFonts w:asciiTheme="majorBidi" w:hAnsiTheme="majorBidi" w:cstheme="majorBidi"/>
                <w:b/>
                <w:bCs/>
                <w:color w:val="000000"/>
                <w:sz w:val="20"/>
                <w:szCs w:val="20"/>
                <w:shd w:val="clear" w:color="auto" w:fill="FFFFFF"/>
              </w:rPr>
            </w:pPr>
            <w:r w:rsidRPr="00D66A47">
              <w:rPr>
                <w:rStyle w:val="frag-no"/>
                <w:rFonts w:asciiTheme="majorBidi" w:hAnsiTheme="majorBidi" w:cstheme="majorBidi"/>
                <w:b/>
                <w:bCs/>
                <w:color w:val="000000"/>
                <w:sz w:val="20"/>
                <w:szCs w:val="20"/>
                <w:shd w:val="clear" w:color="auto" w:fill="FFFFFF"/>
              </w:rPr>
              <w:t xml:space="preserve">6.1 Acid </w:t>
            </w:r>
            <w:proofErr w:type="spellStart"/>
            <w:r w:rsidRPr="00D66A47">
              <w:rPr>
                <w:rStyle w:val="frag-no"/>
                <w:rFonts w:asciiTheme="majorBidi" w:hAnsiTheme="majorBidi" w:cstheme="majorBidi"/>
                <w:b/>
                <w:bCs/>
                <w:color w:val="000000"/>
                <w:sz w:val="20"/>
                <w:szCs w:val="20"/>
                <w:shd w:val="clear" w:color="auto" w:fill="FFFFFF"/>
              </w:rPr>
              <w:t>Sulfate</w:t>
            </w:r>
            <w:proofErr w:type="spellEnd"/>
            <w:r w:rsidRPr="00D66A47">
              <w:rPr>
                <w:rStyle w:val="frag-no"/>
                <w:rFonts w:asciiTheme="majorBidi" w:hAnsiTheme="majorBidi" w:cstheme="majorBidi"/>
                <w:b/>
                <w:bCs/>
                <w:color w:val="000000"/>
                <w:sz w:val="20"/>
                <w:szCs w:val="20"/>
                <w:shd w:val="clear" w:color="auto" w:fill="FFFFFF"/>
              </w:rPr>
              <w:t xml:space="preserve"> soils</w:t>
            </w:r>
          </w:p>
        </w:tc>
        <w:tc>
          <w:tcPr>
            <w:tcW w:w="5040" w:type="dxa"/>
          </w:tcPr>
          <w:p w14:paraId="24E80C3C" w14:textId="77777777" w:rsidR="00AD0ECA" w:rsidRPr="00D66A47" w:rsidRDefault="00AD0ECA" w:rsidP="00DC2F25">
            <w:pPr>
              <w:shd w:val="clear" w:color="auto" w:fill="FFFFFF"/>
              <w:spacing w:line="240" w:lineRule="auto"/>
              <w:ind w:left="34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(1)  The objective of this clause is to ensure that development does not disturb, expose or drain acid sulfate soils and cause environmental damage.</w:t>
            </w:r>
          </w:p>
          <w:p w14:paraId="752A2D30" w14:textId="77777777" w:rsidR="00AD0ECA" w:rsidRPr="00D66A47" w:rsidRDefault="00AD0ECA" w:rsidP="00DC2F25">
            <w:pPr>
              <w:shd w:val="clear" w:color="auto" w:fill="FFFFFF"/>
              <w:spacing w:line="240" w:lineRule="auto"/>
              <w:ind w:left="34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(2)  Development consent is required for the carrying out of works described in the table to this subclause on land shown on the Acid Sulfate Soils Map as being of the class specified for those works.</w:t>
            </w:r>
          </w:p>
          <w:p w14:paraId="6E149102" w14:textId="77777777" w:rsidR="00AD0ECA" w:rsidRPr="00D66A47" w:rsidRDefault="00AD0ECA" w:rsidP="00DC2F25">
            <w:pPr>
              <w:shd w:val="clear" w:color="auto" w:fill="FFFFFF"/>
              <w:spacing w:line="240" w:lineRule="auto"/>
              <w:ind w:left="516"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Class 1 - Any works.</w:t>
            </w:r>
          </w:p>
          <w:p w14:paraId="260BDC42" w14:textId="77777777" w:rsidR="00AD0ECA" w:rsidRPr="00D66A47" w:rsidRDefault="00AD0ECA" w:rsidP="00DC2F25">
            <w:pPr>
              <w:shd w:val="clear" w:color="auto" w:fill="FFFFFF"/>
              <w:spacing w:line="240" w:lineRule="auto"/>
              <w:ind w:left="516"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 xml:space="preserve">Class 2 - Works below the natural ground surface. Works by which the </w:t>
            </w:r>
            <w:proofErr w:type="spellStart"/>
            <w:r w:rsidRPr="00D66A47">
              <w:rPr>
                <w:rFonts w:asciiTheme="majorBidi" w:hAnsiTheme="majorBidi" w:cstheme="majorBidi"/>
                <w:i/>
                <w:iCs/>
                <w:color w:val="000000"/>
                <w:sz w:val="20"/>
                <w:szCs w:val="20"/>
                <w:lang w:val="en-US" w:eastAsia="en-US"/>
              </w:rPr>
              <w:t>watertable</w:t>
            </w:r>
            <w:proofErr w:type="spellEnd"/>
            <w:r w:rsidRPr="00D66A47">
              <w:rPr>
                <w:rFonts w:asciiTheme="majorBidi" w:hAnsiTheme="majorBidi" w:cstheme="majorBidi"/>
                <w:i/>
                <w:iCs/>
                <w:color w:val="000000"/>
                <w:sz w:val="20"/>
                <w:szCs w:val="20"/>
                <w:lang w:val="en-US" w:eastAsia="en-US"/>
              </w:rPr>
              <w:t xml:space="preserve"> is likely to be lowered.</w:t>
            </w:r>
          </w:p>
          <w:p w14:paraId="300DA46C" w14:textId="77777777" w:rsidR="00AD0ECA" w:rsidRPr="00D66A47" w:rsidRDefault="00AD0ECA" w:rsidP="00DC2F25">
            <w:pPr>
              <w:shd w:val="clear" w:color="auto" w:fill="FFFFFF"/>
              <w:spacing w:line="240" w:lineRule="auto"/>
              <w:ind w:left="516"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 xml:space="preserve">Class 3 - Works more than 1m below the natural ground surface. Works by which the </w:t>
            </w:r>
            <w:proofErr w:type="spellStart"/>
            <w:r w:rsidRPr="00D66A47">
              <w:rPr>
                <w:rFonts w:asciiTheme="majorBidi" w:hAnsiTheme="majorBidi" w:cstheme="majorBidi"/>
                <w:i/>
                <w:iCs/>
                <w:color w:val="000000"/>
                <w:sz w:val="20"/>
                <w:szCs w:val="20"/>
                <w:lang w:val="en-US" w:eastAsia="en-US"/>
              </w:rPr>
              <w:t>watertable</w:t>
            </w:r>
            <w:proofErr w:type="spellEnd"/>
            <w:r w:rsidRPr="00D66A47">
              <w:rPr>
                <w:rFonts w:asciiTheme="majorBidi" w:hAnsiTheme="majorBidi" w:cstheme="majorBidi"/>
                <w:i/>
                <w:iCs/>
                <w:color w:val="000000"/>
                <w:sz w:val="20"/>
                <w:szCs w:val="20"/>
                <w:lang w:val="en-US" w:eastAsia="en-US"/>
              </w:rPr>
              <w:t xml:space="preserve"> is likely to be lowered more than 1m below the natural ground surface.</w:t>
            </w:r>
          </w:p>
          <w:p w14:paraId="166991E9" w14:textId="77777777" w:rsidR="00AD0ECA" w:rsidRPr="00D66A47" w:rsidRDefault="00AD0ECA" w:rsidP="00DC2F25">
            <w:pPr>
              <w:shd w:val="clear" w:color="auto" w:fill="FFFFFF"/>
              <w:spacing w:line="240" w:lineRule="auto"/>
              <w:ind w:left="516" w:hanging="400"/>
              <w:rPr>
                <w:rFonts w:asciiTheme="majorBidi" w:hAnsiTheme="majorBidi" w:cstheme="majorBidi"/>
                <w:i/>
                <w:iCs/>
                <w:color w:val="000000"/>
                <w:sz w:val="20"/>
                <w:szCs w:val="20"/>
                <w:lang w:val="en-US" w:eastAsia="en-US"/>
              </w:rPr>
            </w:pPr>
            <w:r w:rsidRPr="00D66A47">
              <w:rPr>
                <w:rFonts w:asciiTheme="majorBidi" w:hAnsiTheme="majorBidi" w:cstheme="majorBidi"/>
                <w:i/>
                <w:iCs/>
                <w:color w:val="000000"/>
                <w:sz w:val="20"/>
                <w:szCs w:val="20"/>
                <w:lang w:val="en-US" w:eastAsia="en-US"/>
              </w:rPr>
              <w:t xml:space="preserve">Class 4 - Works more than 2m below the natural ground surface. Works by which the </w:t>
            </w:r>
            <w:proofErr w:type="spellStart"/>
            <w:r w:rsidRPr="00D66A47">
              <w:rPr>
                <w:rFonts w:asciiTheme="majorBidi" w:hAnsiTheme="majorBidi" w:cstheme="majorBidi"/>
                <w:i/>
                <w:iCs/>
                <w:color w:val="000000"/>
                <w:sz w:val="20"/>
                <w:szCs w:val="20"/>
                <w:lang w:val="en-US" w:eastAsia="en-US"/>
              </w:rPr>
              <w:t>watertable</w:t>
            </w:r>
            <w:proofErr w:type="spellEnd"/>
            <w:r w:rsidRPr="00D66A47">
              <w:rPr>
                <w:rFonts w:asciiTheme="majorBidi" w:hAnsiTheme="majorBidi" w:cstheme="majorBidi"/>
                <w:i/>
                <w:iCs/>
                <w:color w:val="000000"/>
                <w:sz w:val="20"/>
                <w:szCs w:val="20"/>
                <w:lang w:val="en-US" w:eastAsia="en-US"/>
              </w:rPr>
              <w:t xml:space="preserve"> is likely to be lowered more than 2m below the natural ground surface.</w:t>
            </w:r>
          </w:p>
          <w:p w14:paraId="6B0F66D7" w14:textId="77777777" w:rsidR="00AD0ECA" w:rsidRPr="00D66A47" w:rsidRDefault="00AD0ECA" w:rsidP="00DC2F25">
            <w:pPr>
              <w:shd w:val="clear" w:color="auto" w:fill="FFFFFF"/>
              <w:spacing w:line="240" w:lineRule="auto"/>
              <w:ind w:left="516" w:hanging="400"/>
              <w:rPr>
                <w:rFonts w:asciiTheme="majorBidi" w:hAnsiTheme="majorBidi" w:cstheme="majorBidi"/>
                <w:b/>
                <w:bCs/>
                <w:i/>
                <w:iCs/>
                <w:color w:val="000000"/>
                <w:sz w:val="20"/>
                <w:szCs w:val="20"/>
                <w:lang w:val="en-US" w:eastAsia="en-US"/>
              </w:rPr>
            </w:pPr>
            <w:r w:rsidRPr="00D66A47">
              <w:rPr>
                <w:rFonts w:asciiTheme="majorBidi" w:hAnsiTheme="majorBidi" w:cstheme="majorBidi"/>
                <w:b/>
                <w:bCs/>
                <w:i/>
                <w:iCs/>
                <w:color w:val="000000"/>
                <w:sz w:val="20"/>
                <w:szCs w:val="20"/>
                <w:lang w:val="en-US" w:eastAsia="en-US"/>
              </w:rPr>
              <w:t xml:space="preserve">Class 5 - Works within 500m of adjacent Class 1, 2, 3 or 4 land that is below 5m Australian Height Datum and by which the </w:t>
            </w:r>
            <w:proofErr w:type="spellStart"/>
            <w:r w:rsidRPr="00D66A47">
              <w:rPr>
                <w:rFonts w:asciiTheme="majorBidi" w:hAnsiTheme="majorBidi" w:cstheme="majorBidi"/>
                <w:b/>
                <w:bCs/>
                <w:i/>
                <w:iCs/>
                <w:color w:val="000000"/>
                <w:sz w:val="20"/>
                <w:szCs w:val="20"/>
                <w:lang w:val="en-US" w:eastAsia="en-US"/>
              </w:rPr>
              <w:t>watertable</w:t>
            </w:r>
            <w:proofErr w:type="spellEnd"/>
            <w:r w:rsidRPr="00D66A47">
              <w:rPr>
                <w:rFonts w:asciiTheme="majorBidi" w:hAnsiTheme="majorBidi" w:cstheme="majorBidi"/>
                <w:b/>
                <w:bCs/>
                <w:i/>
                <w:iCs/>
                <w:color w:val="000000"/>
                <w:sz w:val="20"/>
                <w:szCs w:val="20"/>
                <w:lang w:val="en-US" w:eastAsia="en-US"/>
              </w:rPr>
              <w:t xml:space="preserve"> is likely to be lowered below 1m Australian Height Datum on adjacent Class 1, 2, 3 or 4 land.</w:t>
            </w:r>
          </w:p>
          <w:p w14:paraId="48E94615" w14:textId="77777777" w:rsidR="00AD0ECA" w:rsidRPr="00D66A47" w:rsidRDefault="00AD0ECA" w:rsidP="00DC2F25">
            <w:pPr>
              <w:shd w:val="clear" w:color="auto" w:fill="FFFFFF"/>
              <w:spacing w:line="240" w:lineRule="auto"/>
              <w:ind w:left="34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(3)  Development consent must not be granted under this clause for the carrying out of works unless an acid sulfate soils management plan has been—</w:t>
            </w:r>
          </w:p>
          <w:p w14:paraId="383276C3" w14:textId="77777777" w:rsidR="00AD0ECA" w:rsidRPr="00D66A47" w:rsidRDefault="00AD0ECA" w:rsidP="00DC2F25">
            <w:pPr>
              <w:shd w:val="clear" w:color="auto" w:fill="FFFFFF"/>
              <w:spacing w:line="240" w:lineRule="auto"/>
              <w:ind w:left="60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(a)  prepared for the proposed works in accordance with the Acid Sulfate Soils Manual, and</w:t>
            </w:r>
          </w:p>
          <w:p w14:paraId="0302D63C" w14:textId="77777777" w:rsidR="00AD0ECA" w:rsidRPr="00D66A47" w:rsidRDefault="00AD0ECA" w:rsidP="00DC2F25">
            <w:pPr>
              <w:shd w:val="clear" w:color="auto" w:fill="FFFFFF"/>
              <w:spacing w:line="240" w:lineRule="auto"/>
              <w:ind w:left="60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(b)  provided to the consent authority.</w:t>
            </w:r>
          </w:p>
          <w:p w14:paraId="1EE1628A" w14:textId="77777777" w:rsidR="00AD0ECA" w:rsidRPr="00D66A47" w:rsidRDefault="00AD0ECA" w:rsidP="00DC2F25">
            <w:pPr>
              <w:shd w:val="clear" w:color="auto" w:fill="FFFFFF"/>
              <w:spacing w:line="240" w:lineRule="auto"/>
              <w:ind w:left="34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(4)  Development consent is not required under this clause for the carrying out of works if—</w:t>
            </w:r>
          </w:p>
          <w:p w14:paraId="478DF817" w14:textId="77777777" w:rsidR="00AD0ECA" w:rsidRPr="00D66A47" w:rsidRDefault="00AD0ECA" w:rsidP="00DC2F25">
            <w:pPr>
              <w:shd w:val="clear" w:color="auto" w:fill="FFFFFF"/>
              <w:spacing w:line="240" w:lineRule="auto"/>
              <w:ind w:left="60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(a)  a preliminary assessment of the proposed works prepared in accordance with the Acid Sulfate Soils Manual indicates that an acid sulfate soils management plan is not required for the works, and</w:t>
            </w:r>
          </w:p>
          <w:p w14:paraId="2C735E6D" w14:textId="77777777" w:rsidR="00AD0ECA" w:rsidRPr="00D66A47" w:rsidRDefault="00AD0ECA" w:rsidP="00DC2F25">
            <w:pPr>
              <w:shd w:val="clear" w:color="auto" w:fill="FFFFFF"/>
              <w:spacing w:line="240" w:lineRule="auto"/>
              <w:ind w:left="60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(b)  the preliminary assessment has been provided to the consent authority, and</w:t>
            </w:r>
          </w:p>
          <w:p w14:paraId="60FA4DCB" w14:textId="77777777" w:rsidR="00AD0ECA" w:rsidRPr="00D66A47" w:rsidRDefault="00AD0ECA" w:rsidP="00DC2F25">
            <w:pPr>
              <w:shd w:val="clear" w:color="auto" w:fill="FFFFFF"/>
              <w:spacing w:line="240" w:lineRule="auto"/>
              <w:ind w:left="60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(c)  the consent authority has confirmed the assessment by notice in writing to the person proposing to carry out the works.</w:t>
            </w:r>
          </w:p>
          <w:p w14:paraId="7D87488C" w14:textId="77777777" w:rsidR="00AD0ECA" w:rsidRPr="00D66A47" w:rsidRDefault="00AD0ECA" w:rsidP="00DC2F25">
            <w:pPr>
              <w:shd w:val="clear" w:color="auto" w:fill="FFFFFF"/>
              <w:spacing w:line="240" w:lineRule="auto"/>
              <w:ind w:left="34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(5)  Development consent is not required under this clause for the carrying out of the following works by a public authority, including ancillary work such as excavation, construction of access ways or the supply of power—</w:t>
            </w:r>
          </w:p>
          <w:p w14:paraId="49F720F7" w14:textId="77777777" w:rsidR="00AD0ECA" w:rsidRPr="00D66A47" w:rsidRDefault="00AD0ECA" w:rsidP="00DC2F25">
            <w:pPr>
              <w:shd w:val="clear" w:color="auto" w:fill="FFFFFF"/>
              <w:spacing w:line="240" w:lineRule="auto"/>
              <w:ind w:left="60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lastRenderedPageBreak/>
              <w:t>(a)  emergency work that involves the repair or replacement of the works of the public authority, required to be carried out urgently because the works—</w:t>
            </w:r>
          </w:p>
          <w:p w14:paraId="28B8722F" w14:textId="77777777" w:rsidR="00AD0ECA" w:rsidRPr="00D66A47" w:rsidRDefault="00AD0ECA" w:rsidP="00DC2F25">
            <w:pPr>
              <w:shd w:val="clear" w:color="auto" w:fill="FFFFFF"/>
              <w:spacing w:line="240" w:lineRule="auto"/>
              <w:ind w:left="96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w:t>
            </w:r>
            <w:proofErr w:type="spellStart"/>
            <w:r w:rsidRPr="00D66A47">
              <w:rPr>
                <w:rFonts w:asciiTheme="majorBidi" w:hAnsiTheme="majorBidi" w:cstheme="majorBidi"/>
                <w:color w:val="000000"/>
                <w:sz w:val="20"/>
                <w:szCs w:val="20"/>
                <w:lang w:val="en-US" w:eastAsia="en-US"/>
              </w:rPr>
              <w:t>i</w:t>
            </w:r>
            <w:proofErr w:type="spellEnd"/>
            <w:r w:rsidRPr="00D66A47">
              <w:rPr>
                <w:rFonts w:asciiTheme="majorBidi" w:hAnsiTheme="majorBidi" w:cstheme="majorBidi"/>
                <w:color w:val="000000"/>
                <w:sz w:val="20"/>
                <w:szCs w:val="20"/>
                <w:lang w:val="en-US" w:eastAsia="en-US"/>
              </w:rPr>
              <w:t>)  have been damaged, or</w:t>
            </w:r>
          </w:p>
          <w:p w14:paraId="47012F5E" w14:textId="77777777" w:rsidR="00AD0ECA" w:rsidRPr="00D66A47" w:rsidRDefault="00AD0ECA" w:rsidP="00DC2F25">
            <w:pPr>
              <w:shd w:val="clear" w:color="auto" w:fill="FFFFFF"/>
              <w:spacing w:line="240" w:lineRule="auto"/>
              <w:ind w:left="96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(ii)  have ceased to function, or</w:t>
            </w:r>
          </w:p>
          <w:p w14:paraId="13830F21" w14:textId="77777777" w:rsidR="00AD0ECA" w:rsidRPr="00D66A47" w:rsidRDefault="00AD0ECA" w:rsidP="00DC2F25">
            <w:pPr>
              <w:shd w:val="clear" w:color="auto" w:fill="FFFFFF"/>
              <w:spacing w:line="240" w:lineRule="auto"/>
              <w:ind w:left="96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(iii)  pose a risk to the environment or to public health and safety,</w:t>
            </w:r>
          </w:p>
          <w:p w14:paraId="25E820A2" w14:textId="77777777" w:rsidR="00AD0ECA" w:rsidRPr="00D66A47" w:rsidRDefault="00AD0ECA" w:rsidP="00DC2F25">
            <w:pPr>
              <w:shd w:val="clear" w:color="auto" w:fill="FFFFFF"/>
              <w:spacing w:line="240" w:lineRule="auto"/>
              <w:ind w:left="51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(b)  routine maintenance work that involves the periodic inspection, cleaning, repair or replacement of the works of the public authority, other than work that involves the disturbance of more than 1 </w:t>
            </w:r>
            <w:proofErr w:type="spellStart"/>
            <w:r w:rsidRPr="00D66A47">
              <w:rPr>
                <w:rFonts w:asciiTheme="majorBidi" w:hAnsiTheme="majorBidi" w:cstheme="majorBidi"/>
                <w:color w:val="000000"/>
                <w:sz w:val="20"/>
                <w:szCs w:val="20"/>
                <w:lang w:val="en-US" w:eastAsia="en-US"/>
              </w:rPr>
              <w:t>tonne</w:t>
            </w:r>
            <w:proofErr w:type="spellEnd"/>
            <w:r w:rsidRPr="00D66A47">
              <w:rPr>
                <w:rFonts w:asciiTheme="majorBidi" w:hAnsiTheme="majorBidi" w:cstheme="majorBidi"/>
                <w:color w:val="000000"/>
                <w:sz w:val="20"/>
                <w:szCs w:val="20"/>
                <w:lang w:val="en-US" w:eastAsia="en-US"/>
              </w:rPr>
              <w:t xml:space="preserve"> of soil,</w:t>
            </w:r>
          </w:p>
          <w:p w14:paraId="5538B0CE" w14:textId="77777777" w:rsidR="00AD0ECA" w:rsidRPr="00D66A47" w:rsidRDefault="00AD0ECA" w:rsidP="00DC2F25">
            <w:pPr>
              <w:shd w:val="clear" w:color="auto" w:fill="FFFFFF"/>
              <w:spacing w:line="240" w:lineRule="auto"/>
              <w:ind w:left="51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(c)  minor work that costs less than $20,000, other than drainage work.</w:t>
            </w:r>
          </w:p>
          <w:p w14:paraId="7AE3B363" w14:textId="77777777" w:rsidR="00AD0ECA" w:rsidRPr="00D66A47" w:rsidRDefault="00AD0ECA" w:rsidP="00DC2F25">
            <w:pPr>
              <w:shd w:val="clear" w:color="auto" w:fill="FFFFFF"/>
              <w:spacing w:line="240" w:lineRule="auto"/>
              <w:ind w:left="34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(6)  Development consent is not required under this clause to carry out works that—</w:t>
            </w:r>
          </w:p>
          <w:p w14:paraId="0C65D408" w14:textId="77777777" w:rsidR="00AD0ECA" w:rsidRPr="00D66A47" w:rsidRDefault="00AD0ECA" w:rsidP="00DC2F25">
            <w:pPr>
              <w:shd w:val="clear" w:color="auto" w:fill="FFFFFF"/>
              <w:spacing w:line="240" w:lineRule="auto"/>
              <w:ind w:left="606" w:hanging="400"/>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(a)  involve the disturbance of less than 1 </w:t>
            </w:r>
            <w:proofErr w:type="spellStart"/>
            <w:r w:rsidRPr="00D66A47">
              <w:rPr>
                <w:rFonts w:asciiTheme="majorBidi" w:hAnsiTheme="majorBidi" w:cstheme="majorBidi"/>
                <w:color w:val="000000"/>
                <w:sz w:val="20"/>
                <w:szCs w:val="20"/>
                <w:lang w:val="en-US" w:eastAsia="en-US"/>
              </w:rPr>
              <w:t>tonne</w:t>
            </w:r>
            <w:proofErr w:type="spellEnd"/>
            <w:r w:rsidRPr="00D66A47">
              <w:rPr>
                <w:rFonts w:asciiTheme="majorBidi" w:hAnsiTheme="majorBidi" w:cstheme="majorBidi"/>
                <w:color w:val="000000"/>
                <w:sz w:val="20"/>
                <w:szCs w:val="20"/>
                <w:lang w:val="en-US" w:eastAsia="en-US"/>
              </w:rPr>
              <w:t xml:space="preserve"> of soil, and</w:t>
            </w:r>
          </w:p>
          <w:p w14:paraId="3983DC25" w14:textId="77777777" w:rsidR="00AD0ECA" w:rsidRPr="00D66A47" w:rsidRDefault="00AD0ECA" w:rsidP="00DC2F25">
            <w:pPr>
              <w:shd w:val="clear" w:color="auto" w:fill="FFFFFF"/>
              <w:spacing w:line="240" w:lineRule="auto"/>
              <w:ind w:left="606" w:hanging="400"/>
              <w:jc w:val="left"/>
              <w:rPr>
                <w:rFonts w:asciiTheme="majorBidi" w:hAnsiTheme="majorBidi" w:cstheme="majorBidi"/>
                <w:color w:val="000000"/>
                <w:sz w:val="20"/>
                <w:szCs w:val="20"/>
                <w:lang w:val="en-US" w:eastAsia="en-US"/>
              </w:rPr>
            </w:pPr>
            <w:r w:rsidRPr="00D66A47">
              <w:rPr>
                <w:rFonts w:asciiTheme="majorBidi" w:hAnsiTheme="majorBidi" w:cstheme="majorBidi"/>
                <w:color w:val="000000"/>
                <w:sz w:val="20"/>
                <w:szCs w:val="20"/>
                <w:lang w:val="en-US" w:eastAsia="en-US"/>
              </w:rPr>
              <w:t xml:space="preserve">(b)  are not likely to lower the </w:t>
            </w:r>
            <w:proofErr w:type="spellStart"/>
            <w:r w:rsidRPr="00D66A47">
              <w:rPr>
                <w:rFonts w:asciiTheme="majorBidi" w:hAnsiTheme="majorBidi" w:cstheme="majorBidi"/>
                <w:color w:val="000000"/>
                <w:sz w:val="20"/>
                <w:szCs w:val="20"/>
                <w:lang w:val="en-US" w:eastAsia="en-US"/>
              </w:rPr>
              <w:t>watertable</w:t>
            </w:r>
            <w:proofErr w:type="spellEnd"/>
            <w:r w:rsidRPr="00D66A47">
              <w:rPr>
                <w:rFonts w:asciiTheme="majorBidi" w:hAnsiTheme="majorBidi" w:cstheme="majorBidi"/>
                <w:color w:val="000000"/>
                <w:sz w:val="20"/>
                <w:szCs w:val="20"/>
                <w:lang w:val="en-US" w:eastAsia="en-US"/>
              </w:rPr>
              <w:t>.</w:t>
            </w:r>
          </w:p>
        </w:tc>
        <w:tc>
          <w:tcPr>
            <w:tcW w:w="2430" w:type="dxa"/>
          </w:tcPr>
          <w:p w14:paraId="12A15BD9" w14:textId="77777777" w:rsidR="00AD0ECA" w:rsidRPr="00D66A47" w:rsidRDefault="00AD0ECA" w:rsidP="00DC2F25">
            <w:pPr>
              <w:spacing w:line="240" w:lineRule="auto"/>
              <w:jc w:val="left"/>
              <w:rPr>
                <w:rFonts w:asciiTheme="majorBidi" w:hAnsiTheme="majorBidi" w:cstheme="majorBidi"/>
                <w:sz w:val="20"/>
                <w:szCs w:val="20"/>
                <w:lang w:val="en-US"/>
              </w:rPr>
            </w:pPr>
            <w:r w:rsidRPr="00D66A47">
              <w:rPr>
                <w:rFonts w:asciiTheme="majorBidi" w:hAnsiTheme="majorBidi" w:cstheme="majorBidi"/>
                <w:sz w:val="20"/>
                <w:szCs w:val="20"/>
                <w:lang w:val="en-US"/>
              </w:rPr>
              <w:lastRenderedPageBreak/>
              <w:t xml:space="preserve">Proposed Development </w:t>
            </w:r>
            <w:proofErr w:type="gramStart"/>
            <w:r w:rsidRPr="00D66A47">
              <w:rPr>
                <w:rFonts w:asciiTheme="majorBidi" w:hAnsiTheme="majorBidi" w:cstheme="majorBidi"/>
                <w:sz w:val="20"/>
                <w:szCs w:val="20"/>
                <w:lang w:val="en-US"/>
              </w:rPr>
              <w:t>is located in</w:t>
            </w:r>
            <w:proofErr w:type="gramEnd"/>
            <w:r w:rsidRPr="00D66A47">
              <w:rPr>
                <w:rFonts w:asciiTheme="majorBidi" w:hAnsiTheme="majorBidi" w:cstheme="majorBidi"/>
                <w:sz w:val="20"/>
                <w:szCs w:val="20"/>
                <w:lang w:val="en-US"/>
              </w:rPr>
              <w:t xml:space="preserve"> class 5 Land.</w:t>
            </w:r>
          </w:p>
          <w:p w14:paraId="534D5698" w14:textId="77777777" w:rsidR="00AD0ECA" w:rsidRPr="00D66A47" w:rsidRDefault="00AD0ECA" w:rsidP="00DC2F25">
            <w:pPr>
              <w:spacing w:line="240" w:lineRule="auto"/>
              <w:jc w:val="left"/>
              <w:rPr>
                <w:rFonts w:asciiTheme="majorBidi" w:hAnsiTheme="majorBidi" w:cstheme="majorBidi"/>
                <w:sz w:val="20"/>
                <w:szCs w:val="20"/>
                <w:lang w:val="en-US"/>
              </w:rPr>
            </w:pPr>
            <w:r w:rsidRPr="00D66A47">
              <w:rPr>
                <w:rFonts w:asciiTheme="majorBidi" w:hAnsiTheme="majorBidi" w:cstheme="majorBidi"/>
                <w:sz w:val="20"/>
                <w:szCs w:val="20"/>
                <w:lang w:val="en-US"/>
              </w:rPr>
              <w:t>Refer to Acid Sulfate Management Plan.</w:t>
            </w:r>
          </w:p>
        </w:tc>
      </w:tr>
    </w:tbl>
    <w:p w14:paraId="35D6E5AD" w14:textId="433D4791" w:rsidR="00E013D7" w:rsidRPr="00E013D7" w:rsidRDefault="00AD0ECA" w:rsidP="00E013D7">
      <w:pPr>
        <w:pStyle w:val="Heading2"/>
        <w:keepLines w:val="0"/>
        <w:numPr>
          <w:ilvl w:val="1"/>
          <w:numId w:val="31"/>
        </w:numPr>
        <w:spacing w:before="240" w:after="60"/>
        <w:rPr>
          <w:rFonts w:ascii="Times New Roman" w:eastAsia="Times New Roman" w:hAnsi="Times New Roman" w:cs="Times New Roman"/>
          <w:b/>
          <w:bCs/>
          <w:color w:val="2C7FCE" w:themeColor="text2" w:themeTint="99"/>
          <w:sz w:val="24"/>
          <w:szCs w:val="28"/>
        </w:rPr>
      </w:pPr>
      <w:bookmarkStart w:id="29" w:name="_Toc182941778"/>
      <w:r w:rsidRPr="00BA4590">
        <w:rPr>
          <w:rFonts w:ascii="Times New Roman" w:eastAsia="Times New Roman" w:hAnsi="Times New Roman" w:cs="Times New Roman"/>
          <w:b/>
          <w:bCs/>
          <w:color w:val="2C7FCE" w:themeColor="text2" w:themeTint="99"/>
          <w:sz w:val="24"/>
          <w:szCs w:val="28"/>
        </w:rPr>
        <w:t>Canterbury-Bankstown DCP 2023</w:t>
      </w:r>
      <w:bookmarkEnd w:id="29"/>
    </w:p>
    <w:p w14:paraId="2081D144" w14:textId="2952BC0B" w:rsidR="00E013D7" w:rsidRDefault="00E013D7" w:rsidP="00E013D7">
      <w:pPr>
        <w:pStyle w:val="Heading3"/>
        <w:numPr>
          <w:ilvl w:val="2"/>
          <w:numId w:val="31"/>
        </w:numPr>
        <w:rPr>
          <w:rFonts w:eastAsia="Times New Roman" w:cs="Times New Roman"/>
          <w:b/>
          <w:bCs/>
          <w:color w:val="83CAEB" w:themeColor="accent1" w:themeTint="66"/>
          <w:sz w:val="24"/>
        </w:rPr>
      </w:pPr>
      <w:bookmarkStart w:id="30" w:name="_Toc182941779"/>
      <w:r w:rsidRPr="00E013D7">
        <w:rPr>
          <w:rFonts w:eastAsia="Times New Roman" w:cs="Times New Roman"/>
          <w:b/>
          <w:bCs/>
          <w:color w:val="83CAEB" w:themeColor="accent1" w:themeTint="66"/>
          <w:sz w:val="24"/>
        </w:rPr>
        <w:t>Chapter 3– General Requirements</w:t>
      </w:r>
      <w:bookmarkEnd w:id="30"/>
    </w:p>
    <w:p w14:paraId="6138D346" w14:textId="7E6A3711" w:rsidR="00594825" w:rsidRPr="00594825" w:rsidRDefault="00594825" w:rsidP="00594825">
      <w:pPr>
        <w:pStyle w:val="ListParagraph"/>
        <w:ind w:left="90"/>
        <w:rPr>
          <w:rFonts w:asciiTheme="majorBidi" w:hAnsiTheme="majorBidi" w:cstheme="majorBidi"/>
          <w:b/>
          <w:bCs/>
          <w:color w:val="0D0D0D"/>
          <w:sz w:val="23"/>
          <w:szCs w:val="23"/>
        </w:rPr>
      </w:pPr>
    </w:p>
    <w:tbl>
      <w:tblPr>
        <w:tblStyle w:val="TableGrid"/>
        <w:tblW w:w="9540" w:type="dxa"/>
        <w:tblInd w:w="-5" w:type="dxa"/>
        <w:tblLook w:val="04A0" w:firstRow="1" w:lastRow="0" w:firstColumn="1" w:lastColumn="0" w:noHBand="0" w:noVBand="1"/>
      </w:tblPr>
      <w:tblGrid>
        <w:gridCol w:w="2070"/>
        <w:gridCol w:w="5040"/>
        <w:gridCol w:w="2430"/>
      </w:tblGrid>
      <w:tr w:rsidR="00594825" w:rsidRPr="00D66A47" w14:paraId="2C75BCE2" w14:textId="77777777" w:rsidTr="009C75F1">
        <w:tc>
          <w:tcPr>
            <w:tcW w:w="2070" w:type="dxa"/>
            <w:shd w:val="clear" w:color="auto" w:fill="BFBFBF" w:themeFill="background1" w:themeFillShade="BF"/>
          </w:tcPr>
          <w:p w14:paraId="5C0E0606" w14:textId="77777777" w:rsidR="00594825" w:rsidRPr="00D66A47" w:rsidRDefault="00594825" w:rsidP="009C75F1">
            <w:pPr>
              <w:jc w:val="center"/>
              <w:rPr>
                <w:rFonts w:asciiTheme="majorBidi" w:hAnsiTheme="majorBidi" w:cstheme="majorBidi"/>
                <w:b/>
                <w:bCs/>
                <w:iCs/>
                <w:color w:val="000000"/>
                <w:sz w:val="20"/>
                <w:szCs w:val="20"/>
              </w:rPr>
            </w:pPr>
            <w:r w:rsidRPr="00D66A47">
              <w:rPr>
                <w:rFonts w:asciiTheme="majorBidi" w:hAnsiTheme="majorBidi" w:cstheme="majorBidi"/>
                <w:b/>
                <w:bCs/>
                <w:iCs/>
                <w:color w:val="000000"/>
                <w:sz w:val="20"/>
                <w:szCs w:val="20"/>
              </w:rPr>
              <w:t>DCP Provision</w:t>
            </w:r>
          </w:p>
        </w:tc>
        <w:tc>
          <w:tcPr>
            <w:tcW w:w="5040" w:type="dxa"/>
            <w:shd w:val="clear" w:color="auto" w:fill="BFBFBF" w:themeFill="background1" w:themeFillShade="BF"/>
          </w:tcPr>
          <w:p w14:paraId="2109F165" w14:textId="186C6573" w:rsidR="00594825" w:rsidRPr="00D66A47" w:rsidRDefault="00594825" w:rsidP="009C75F1">
            <w:pPr>
              <w:jc w:val="center"/>
              <w:rPr>
                <w:rFonts w:asciiTheme="majorBidi" w:hAnsiTheme="majorBidi" w:cstheme="majorBidi"/>
                <w:b/>
                <w:bCs/>
                <w:iCs/>
                <w:color w:val="000000"/>
                <w:sz w:val="20"/>
                <w:szCs w:val="20"/>
              </w:rPr>
            </w:pPr>
            <w:r w:rsidRPr="00D66A47">
              <w:rPr>
                <w:rFonts w:asciiTheme="majorBidi" w:hAnsiTheme="majorBidi" w:cstheme="majorBidi"/>
                <w:b/>
                <w:bCs/>
                <w:iCs/>
                <w:color w:val="000000"/>
                <w:sz w:val="20"/>
                <w:szCs w:val="20"/>
              </w:rPr>
              <w:t xml:space="preserve">Controls </w:t>
            </w:r>
          </w:p>
        </w:tc>
        <w:tc>
          <w:tcPr>
            <w:tcW w:w="2430" w:type="dxa"/>
            <w:shd w:val="clear" w:color="auto" w:fill="BFBFBF" w:themeFill="background1" w:themeFillShade="BF"/>
          </w:tcPr>
          <w:p w14:paraId="157E61AC" w14:textId="77777777" w:rsidR="00594825" w:rsidRPr="00D66A47" w:rsidRDefault="00594825" w:rsidP="009C75F1">
            <w:pPr>
              <w:jc w:val="center"/>
              <w:rPr>
                <w:rFonts w:asciiTheme="majorBidi" w:hAnsiTheme="majorBidi" w:cstheme="majorBidi"/>
                <w:b/>
                <w:bCs/>
                <w:iCs/>
                <w:color w:val="000000"/>
                <w:sz w:val="20"/>
                <w:szCs w:val="20"/>
              </w:rPr>
            </w:pPr>
            <w:r w:rsidRPr="00D66A47">
              <w:rPr>
                <w:rFonts w:asciiTheme="majorBidi" w:hAnsiTheme="majorBidi" w:cstheme="majorBidi"/>
                <w:b/>
                <w:bCs/>
                <w:iCs/>
                <w:color w:val="000000"/>
                <w:sz w:val="20"/>
                <w:szCs w:val="20"/>
              </w:rPr>
              <w:t>Compliance</w:t>
            </w:r>
          </w:p>
        </w:tc>
      </w:tr>
      <w:tr w:rsidR="005747A0" w:rsidRPr="00D66A47" w14:paraId="442A4532" w14:textId="77777777" w:rsidTr="008B6A3F">
        <w:tc>
          <w:tcPr>
            <w:tcW w:w="9540" w:type="dxa"/>
            <w:gridSpan w:val="3"/>
            <w:shd w:val="clear" w:color="auto" w:fill="BFBFBF" w:themeFill="background1" w:themeFillShade="BF"/>
          </w:tcPr>
          <w:p w14:paraId="6296899D" w14:textId="2F1911C1" w:rsidR="005747A0" w:rsidRPr="00D66A47" w:rsidRDefault="005747A0" w:rsidP="009C75F1">
            <w:pPr>
              <w:jc w:val="center"/>
              <w:rPr>
                <w:rFonts w:asciiTheme="majorBidi" w:hAnsiTheme="majorBidi" w:cstheme="majorBidi"/>
                <w:b/>
                <w:bCs/>
                <w:iCs/>
                <w:color w:val="000000"/>
                <w:sz w:val="20"/>
                <w:szCs w:val="20"/>
              </w:rPr>
            </w:pPr>
            <w:r>
              <w:rPr>
                <w:rFonts w:asciiTheme="majorBidi" w:hAnsiTheme="majorBidi" w:cstheme="majorBidi"/>
                <w:b/>
                <w:bCs/>
                <w:iCs/>
                <w:color w:val="000000"/>
                <w:sz w:val="20"/>
                <w:szCs w:val="20"/>
              </w:rPr>
              <w:t xml:space="preserve">3.2 Parking </w:t>
            </w:r>
          </w:p>
        </w:tc>
      </w:tr>
      <w:tr w:rsidR="000C6E03" w:rsidRPr="000C6E03" w14:paraId="02EA006D" w14:textId="77777777" w:rsidTr="000C6E03">
        <w:tc>
          <w:tcPr>
            <w:tcW w:w="9540" w:type="dxa"/>
            <w:gridSpan w:val="3"/>
            <w:shd w:val="clear" w:color="auto" w:fill="FFFFFF" w:themeFill="background1"/>
          </w:tcPr>
          <w:p w14:paraId="278DB874" w14:textId="5122ECED" w:rsidR="000C6E03" w:rsidRPr="000C6E03" w:rsidRDefault="000C6E03" w:rsidP="000C6E03">
            <w:pPr>
              <w:jc w:val="left"/>
              <w:rPr>
                <w:rFonts w:asciiTheme="majorBidi" w:hAnsiTheme="majorBidi" w:cstheme="majorBidi"/>
                <w:b/>
                <w:bCs/>
                <w:iCs/>
                <w:color w:val="000000"/>
                <w:sz w:val="20"/>
                <w:szCs w:val="20"/>
              </w:rPr>
            </w:pPr>
            <w:r w:rsidRPr="000C6E03">
              <w:rPr>
                <w:rFonts w:asciiTheme="majorBidi" w:hAnsiTheme="majorBidi" w:cstheme="majorBidi"/>
                <w:b/>
                <w:bCs/>
                <w:iCs/>
                <w:color w:val="000000"/>
                <w:sz w:val="20"/>
                <w:szCs w:val="20"/>
              </w:rPr>
              <w:t>Section 2 – Off-street parking rates</w:t>
            </w:r>
          </w:p>
        </w:tc>
      </w:tr>
      <w:tr w:rsidR="005747A0" w:rsidRPr="00D66A47" w14:paraId="52ADC2A3" w14:textId="77777777" w:rsidTr="00C74583">
        <w:tc>
          <w:tcPr>
            <w:tcW w:w="2070" w:type="dxa"/>
            <w:shd w:val="clear" w:color="auto" w:fill="auto"/>
          </w:tcPr>
          <w:p w14:paraId="3A9A02D0" w14:textId="687CBCDE" w:rsidR="005747A0" w:rsidRPr="00D66A47" w:rsidRDefault="000C6E03" w:rsidP="000C6E03">
            <w:pPr>
              <w:jc w:val="left"/>
              <w:rPr>
                <w:rFonts w:asciiTheme="majorBidi" w:hAnsiTheme="majorBidi" w:cstheme="majorBidi"/>
                <w:b/>
                <w:bCs/>
                <w:iCs/>
                <w:color w:val="000000"/>
                <w:sz w:val="20"/>
                <w:szCs w:val="20"/>
              </w:rPr>
            </w:pPr>
            <w:r w:rsidRPr="000C6E03">
              <w:rPr>
                <w:rFonts w:asciiTheme="majorBidi" w:hAnsiTheme="majorBidi" w:cstheme="majorBidi"/>
                <w:b/>
                <w:bCs/>
                <w:iCs/>
                <w:color w:val="000000"/>
                <w:sz w:val="20"/>
                <w:szCs w:val="20"/>
              </w:rPr>
              <w:t xml:space="preserve">Off-Street Parking Schedule </w:t>
            </w:r>
          </w:p>
        </w:tc>
        <w:tc>
          <w:tcPr>
            <w:tcW w:w="5040" w:type="dxa"/>
            <w:shd w:val="clear" w:color="auto" w:fill="auto"/>
          </w:tcPr>
          <w:p w14:paraId="416AC446" w14:textId="6A5CCDC9" w:rsidR="005747A0" w:rsidRPr="005747A0" w:rsidRDefault="005747A0" w:rsidP="005747A0">
            <w:pPr>
              <w:jc w:val="center"/>
              <w:rPr>
                <w:rFonts w:asciiTheme="majorBidi" w:hAnsiTheme="majorBidi" w:cstheme="majorBidi"/>
                <w:iCs/>
                <w:color w:val="000000"/>
                <w:sz w:val="20"/>
                <w:szCs w:val="20"/>
              </w:rPr>
            </w:pPr>
            <w:r w:rsidRPr="005747A0">
              <w:rPr>
                <w:rFonts w:asciiTheme="majorBidi" w:hAnsiTheme="majorBidi" w:cstheme="majorBidi"/>
                <w:iCs/>
                <w:color w:val="000000"/>
                <w:sz w:val="20"/>
                <w:szCs w:val="20"/>
              </w:rPr>
              <w:t>1 car space per 2 or less bedrooms; or 2 car spaces per 3 or more bedrooms</w:t>
            </w:r>
          </w:p>
        </w:tc>
        <w:tc>
          <w:tcPr>
            <w:tcW w:w="2430" w:type="dxa"/>
            <w:shd w:val="clear" w:color="auto" w:fill="auto"/>
          </w:tcPr>
          <w:p w14:paraId="37F87BAF" w14:textId="7AB3B98A" w:rsidR="005747A0" w:rsidRPr="005747A0" w:rsidRDefault="00C74583" w:rsidP="00FD42FE">
            <w:pPr>
              <w:spacing w:line="240" w:lineRule="auto"/>
              <w:jc w:val="left"/>
              <w:rPr>
                <w:rFonts w:asciiTheme="majorBidi" w:hAnsiTheme="majorBidi" w:cstheme="majorBidi"/>
                <w:iCs/>
                <w:color w:val="000000"/>
                <w:sz w:val="20"/>
                <w:szCs w:val="20"/>
              </w:rPr>
            </w:pPr>
            <w:r>
              <w:rPr>
                <w:rFonts w:asciiTheme="majorBidi" w:hAnsiTheme="majorBidi" w:cstheme="majorBidi"/>
                <w:iCs/>
                <w:color w:val="000000"/>
                <w:sz w:val="20"/>
                <w:szCs w:val="20"/>
              </w:rPr>
              <w:t>1 car space provided for each dwelling with 2 bedrooms</w:t>
            </w:r>
          </w:p>
        </w:tc>
      </w:tr>
      <w:tr w:rsidR="000C6E03" w:rsidRPr="00D66A47" w14:paraId="32C10378" w14:textId="77777777" w:rsidTr="00735D63">
        <w:tc>
          <w:tcPr>
            <w:tcW w:w="9540" w:type="dxa"/>
            <w:gridSpan w:val="3"/>
            <w:shd w:val="clear" w:color="auto" w:fill="auto"/>
          </w:tcPr>
          <w:p w14:paraId="74351058" w14:textId="62DE313F" w:rsidR="000C6E03" w:rsidRDefault="000C6E03" w:rsidP="00FD42FE">
            <w:pPr>
              <w:spacing w:line="240" w:lineRule="auto"/>
              <w:jc w:val="left"/>
              <w:rPr>
                <w:rFonts w:asciiTheme="majorBidi" w:hAnsiTheme="majorBidi" w:cstheme="majorBidi"/>
                <w:iCs/>
                <w:color w:val="000000"/>
                <w:sz w:val="20"/>
                <w:szCs w:val="20"/>
              </w:rPr>
            </w:pPr>
            <w:r w:rsidRPr="000C6E03">
              <w:rPr>
                <w:rFonts w:asciiTheme="majorBidi" w:hAnsiTheme="majorBidi" w:cstheme="majorBidi"/>
                <w:b/>
                <w:bCs/>
                <w:iCs/>
                <w:color w:val="000000"/>
                <w:sz w:val="20"/>
                <w:szCs w:val="20"/>
              </w:rPr>
              <w:t>Section 3 – Design and layout</w:t>
            </w:r>
          </w:p>
        </w:tc>
      </w:tr>
      <w:tr w:rsidR="000C6E03" w:rsidRPr="00D66A47" w14:paraId="4DC23FD3" w14:textId="77777777" w:rsidTr="00C74583">
        <w:tc>
          <w:tcPr>
            <w:tcW w:w="2070" w:type="dxa"/>
            <w:shd w:val="clear" w:color="auto" w:fill="auto"/>
          </w:tcPr>
          <w:p w14:paraId="6A889608" w14:textId="40BB0BAF" w:rsidR="000C6E03" w:rsidRPr="00C74583" w:rsidRDefault="000C6E03" w:rsidP="00C74583">
            <w:pPr>
              <w:jc w:val="left"/>
              <w:rPr>
                <w:rFonts w:asciiTheme="majorBidi" w:hAnsiTheme="majorBidi" w:cstheme="majorBidi"/>
                <w:b/>
                <w:bCs/>
                <w:iCs/>
                <w:color w:val="000000"/>
                <w:sz w:val="20"/>
                <w:szCs w:val="20"/>
              </w:rPr>
            </w:pPr>
            <w:r w:rsidRPr="000C6E03">
              <w:rPr>
                <w:rFonts w:asciiTheme="majorBidi" w:hAnsiTheme="majorBidi" w:cstheme="majorBidi"/>
                <w:b/>
                <w:bCs/>
                <w:iCs/>
                <w:color w:val="000000"/>
                <w:sz w:val="20"/>
                <w:szCs w:val="20"/>
              </w:rPr>
              <w:t>Parking location</w:t>
            </w:r>
          </w:p>
        </w:tc>
        <w:tc>
          <w:tcPr>
            <w:tcW w:w="5040" w:type="dxa"/>
            <w:shd w:val="clear" w:color="auto" w:fill="auto"/>
          </w:tcPr>
          <w:p w14:paraId="47D33086" w14:textId="77777777" w:rsidR="000C6E03" w:rsidRPr="0027242F" w:rsidRDefault="000C6E03" w:rsidP="00C74583">
            <w:pPr>
              <w:jc w:val="left"/>
              <w:rPr>
                <w:rFonts w:asciiTheme="majorBidi" w:hAnsiTheme="majorBidi" w:cstheme="majorBidi"/>
                <w:iCs/>
                <w:color w:val="000000"/>
                <w:sz w:val="20"/>
                <w:szCs w:val="20"/>
              </w:rPr>
            </w:pPr>
            <w:r w:rsidRPr="0027242F">
              <w:rPr>
                <w:rFonts w:asciiTheme="majorBidi" w:hAnsiTheme="majorBidi" w:cstheme="majorBidi"/>
                <w:iCs/>
                <w:color w:val="000000"/>
                <w:sz w:val="20"/>
                <w:szCs w:val="20"/>
              </w:rPr>
              <w:t>Development must not locate entries to car parking or delivery areas:</w:t>
            </w:r>
          </w:p>
          <w:p w14:paraId="171A1E09" w14:textId="77777777" w:rsidR="0027242F" w:rsidRPr="0027242F" w:rsidRDefault="0027242F" w:rsidP="0027242F">
            <w:pPr>
              <w:spacing w:line="240" w:lineRule="auto"/>
              <w:rPr>
                <w:sz w:val="20"/>
                <w:szCs w:val="20"/>
              </w:rPr>
            </w:pPr>
            <w:r w:rsidRPr="0027242F">
              <w:rPr>
                <w:sz w:val="20"/>
                <w:szCs w:val="20"/>
              </w:rPr>
              <w:t xml:space="preserve">(a)  close to intersections and signalised </w:t>
            </w:r>
            <w:proofErr w:type="gramStart"/>
            <w:r w:rsidRPr="0027242F">
              <w:rPr>
                <w:sz w:val="20"/>
                <w:szCs w:val="20"/>
              </w:rPr>
              <w:t>junctions;</w:t>
            </w:r>
            <w:proofErr w:type="gramEnd"/>
            <w:r w:rsidRPr="0027242F">
              <w:rPr>
                <w:sz w:val="20"/>
                <w:szCs w:val="20"/>
              </w:rPr>
              <w:t xml:space="preserve"> </w:t>
            </w:r>
          </w:p>
          <w:p w14:paraId="5FFF09F9" w14:textId="77777777" w:rsidR="0027242F" w:rsidRPr="0027242F" w:rsidRDefault="0027242F" w:rsidP="0027242F">
            <w:pPr>
              <w:spacing w:line="240" w:lineRule="auto"/>
              <w:rPr>
                <w:sz w:val="20"/>
                <w:szCs w:val="20"/>
              </w:rPr>
            </w:pPr>
            <w:r w:rsidRPr="0027242F">
              <w:rPr>
                <w:sz w:val="20"/>
                <w:szCs w:val="20"/>
              </w:rPr>
              <w:t xml:space="preserve">(b)  on crests or </w:t>
            </w:r>
            <w:proofErr w:type="gramStart"/>
            <w:r w:rsidRPr="0027242F">
              <w:rPr>
                <w:sz w:val="20"/>
                <w:szCs w:val="20"/>
              </w:rPr>
              <w:t>curves;</w:t>
            </w:r>
            <w:proofErr w:type="gramEnd"/>
          </w:p>
          <w:p w14:paraId="562E72F7" w14:textId="77777777" w:rsidR="0027242F" w:rsidRPr="0027242F" w:rsidRDefault="0027242F" w:rsidP="0027242F">
            <w:pPr>
              <w:spacing w:line="240" w:lineRule="auto"/>
              <w:rPr>
                <w:sz w:val="20"/>
                <w:szCs w:val="20"/>
              </w:rPr>
            </w:pPr>
            <w:r w:rsidRPr="0027242F">
              <w:rPr>
                <w:sz w:val="20"/>
                <w:szCs w:val="20"/>
              </w:rPr>
              <w:t xml:space="preserve">(c)  where adequate sight distance is not </w:t>
            </w:r>
            <w:proofErr w:type="gramStart"/>
            <w:r w:rsidRPr="0027242F">
              <w:rPr>
                <w:sz w:val="20"/>
                <w:szCs w:val="20"/>
              </w:rPr>
              <w:t>available;</w:t>
            </w:r>
            <w:proofErr w:type="gramEnd"/>
          </w:p>
          <w:p w14:paraId="4EFD61F2" w14:textId="77777777" w:rsidR="0027242F" w:rsidRPr="0027242F" w:rsidRDefault="0027242F" w:rsidP="0027242F">
            <w:pPr>
              <w:spacing w:line="240" w:lineRule="auto"/>
              <w:rPr>
                <w:sz w:val="20"/>
                <w:szCs w:val="20"/>
              </w:rPr>
            </w:pPr>
            <w:r w:rsidRPr="0027242F">
              <w:rPr>
                <w:sz w:val="20"/>
                <w:szCs w:val="20"/>
              </w:rPr>
              <w:t>(d) opposite parking entries of other buildings that generate a large amount of traffic (unless separated by a raised median island</w:t>
            </w:r>
            <w:proofErr w:type="gramStart"/>
            <w:r w:rsidRPr="0027242F">
              <w:rPr>
                <w:sz w:val="20"/>
                <w:szCs w:val="20"/>
              </w:rPr>
              <w:t>);</w:t>
            </w:r>
            <w:proofErr w:type="gramEnd"/>
          </w:p>
          <w:p w14:paraId="69A35030" w14:textId="77777777" w:rsidR="0027242F" w:rsidRPr="0027242F" w:rsidRDefault="0027242F" w:rsidP="0027242F">
            <w:pPr>
              <w:spacing w:line="240" w:lineRule="auto"/>
              <w:rPr>
                <w:sz w:val="20"/>
                <w:szCs w:val="20"/>
              </w:rPr>
            </w:pPr>
            <w:r w:rsidRPr="0027242F">
              <w:rPr>
                <w:sz w:val="20"/>
                <w:szCs w:val="20"/>
              </w:rPr>
              <w:t xml:space="preserve">(e) where right turning traffic entering may obstruct through </w:t>
            </w:r>
            <w:proofErr w:type="gramStart"/>
            <w:r w:rsidRPr="0027242F">
              <w:rPr>
                <w:sz w:val="20"/>
                <w:szCs w:val="20"/>
              </w:rPr>
              <w:t>traffic;</w:t>
            </w:r>
            <w:proofErr w:type="gramEnd"/>
          </w:p>
          <w:p w14:paraId="39482205" w14:textId="77777777" w:rsidR="0027242F" w:rsidRPr="0027242F" w:rsidRDefault="0027242F" w:rsidP="0027242F">
            <w:pPr>
              <w:spacing w:line="240" w:lineRule="auto"/>
              <w:rPr>
                <w:sz w:val="20"/>
                <w:szCs w:val="20"/>
              </w:rPr>
            </w:pPr>
            <w:r w:rsidRPr="0027242F">
              <w:rPr>
                <w:sz w:val="20"/>
                <w:szCs w:val="20"/>
              </w:rPr>
              <w:t>(f) where vehicles entering might interfere with operations of bus stops, taxi ranks, loading zones or pedestrian crossings; or</w:t>
            </w:r>
          </w:p>
          <w:p w14:paraId="1F4DF8D4" w14:textId="77777777" w:rsidR="0027242F" w:rsidRPr="0027242F" w:rsidRDefault="0027242F" w:rsidP="0027242F">
            <w:pPr>
              <w:spacing w:line="240" w:lineRule="auto"/>
              <w:rPr>
                <w:sz w:val="20"/>
                <w:szCs w:val="20"/>
              </w:rPr>
            </w:pPr>
            <w:r w:rsidRPr="0027242F">
              <w:rPr>
                <w:sz w:val="20"/>
                <w:szCs w:val="20"/>
              </w:rPr>
              <w:t>(g) where there are obstructions which may prevent drivers from having a clear view of pedestrians and vehicles.</w:t>
            </w:r>
          </w:p>
          <w:p w14:paraId="14F08EDF" w14:textId="1EB0B8A1" w:rsidR="000C6E03" w:rsidRPr="0027242F" w:rsidRDefault="000C6E03" w:rsidP="00C74583">
            <w:pPr>
              <w:jc w:val="left"/>
              <w:rPr>
                <w:rFonts w:asciiTheme="majorBidi" w:hAnsiTheme="majorBidi" w:cstheme="majorBidi"/>
                <w:iCs/>
                <w:color w:val="000000"/>
                <w:sz w:val="20"/>
                <w:szCs w:val="20"/>
              </w:rPr>
            </w:pPr>
          </w:p>
        </w:tc>
        <w:tc>
          <w:tcPr>
            <w:tcW w:w="2430" w:type="dxa"/>
            <w:shd w:val="clear" w:color="auto" w:fill="auto"/>
          </w:tcPr>
          <w:p w14:paraId="6BA5ABF1" w14:textId="53FD239A" w:rsidR="000C6E03" w:rsidRDefault="0027242F" w:rsidP="00FD42FE">
            <w:pPr>
              <w:spacing w:line="240" w:lineRule="auto"/>
              <w:jc w:val="left"/>
              <w:rPr>
                <w:rFonts w:asciiTheme="majorBidi" w:hAnsiTheme="majorBidi" w:cstheme="majorBidi"/>
                <w:iCs/>
                <w:color w:val="000000"/>
                <w:sz w:val="20"/>
                <w:szCs w:val="20"/>
              </w:rPr>
            </w:pPr>
            <w:r>
              <w:rPr>
                <w:rFonts w:asciiTheme="majorBidi" w:hAnsiTheme="majorBidi" w:cstheme="majorBidi"/>
                <w:iCs/>
                <w:color w:val="000000"/>
                <w:sz w:val="20"/>
                <w:szCs w:val="20"/>
              </w:rPr>
              <w:t xml:space="preserve">Garages have been designed taking into consideration the mentioned points. </w:t>
            </w:r>
          </w:p>
        </w:tc>
      </w:tr>
      <w:tr w:rsidR="00C74583" w:rsidRPr="00D66A47" w14:paraId="767FCC62" w14:textId="77777777" w:rsidTr="00C74583">
        <w:tc>
          <w:tcPr>
            <w:tcW w:w="2070" w:type="dxa"/>
            <w:shd w:val="clear" w:color="auto" w:fill="auto"/>
          </w:tcPr>
          <w:p w14:paraId="40A488D4" w14:textId="267E02BA" w:rsidR="00C74583" w:rsidRPr="005747A0" w:rsidRDefault="00C74583" w:rsidP="00C74583">
            <w:pPr>
              <w:jc w:val="left"/>
              <w:rPr>
                <w:rFonts w:asciiTheme="majorBidi" w:hAnsiTheme="majorBidi" w:cstheme="majorBidi"/>
                <w:b/>
                <w:bCs/>
                <w:iCs/>
                <w:color w:val="000000"/>
                <w:sz w:val="20"/>
                <w:szCs w:val="20"/>
              </w:rPr>
            </w:pPr>
            <w:r w:rsidRPr="00C74583">
              <w:rPr>
                <w:rFonts w:asciiTheme="majorBidi" w:hAnsiTheme="majorBidi" w:cstheme="majorBidi"/>
                <w:b/>
                <w:bCs/>
                <w:iCs/>
                <w:color w:val="000000"/>
                <w:sz w:val="20"/>
                <w:szCs w:val="20"/>
              </w:rPr>
              <w:t>Access driveway width and design</w:t>
            </w:r>
          </w:p>
        </w:tc>
        <w:tc>
          <w:tcPr>
            <w:tcW w:w="5040" w:type="dxa"/>
            <w:shd w:val="clear" w:color="auto" w:fill="auto"/>
          </w:tcPr>
          <w:p w14:paraId="72F1ACB9" w14:textId="77777777" w:rsidR="00C74583" w:rsidRPr="00C74583" w:rsidRDefault="00C74583" w:rsidP="00C74583">
            <w:pPr>
              <w:jc w:val="left"/>
            </w:pPr>
            <w:r w:rsidRPr="00C74583">
              <w:rPr>
                <w:rFonts w:asciiTheme="majorBidi" w:hAnsiTheme="majorBidi" w:cstheme="majorBidi"/>
                <w:iCs/>
                <w:color w:val="000000"/>
                <w:sz w:val="20"/>
                <w:szCs w:val="20"/>
              </w:rPr>
              <w:t>3.11 For new residential development, necessary clear driveway widths are provided in the following table:</w:t>
            </w:r>
            <w:r w:rsidRPr="00C74583">
              <w:t xml:space="preserve"> </w:t>
            </w:r>
          </w:p>
          <w:p w14:paraId="1BA9456D" w14:textId="4890FEC3" w:rsidR="00C74583" w:rsidRPr="00C74583" w:rsidRDefault="00C74583" w:rsidP="00C74583">
            <w:pPr>
              <w:shd w:val="clear" w:color="auto" w:fill="E8E8E8" w:themeFill="background2"/>
              <w:jc w:val="left"/>
              <w:rPr>
                <w:rFonts w:asciiTheme="majorBidi" w:hAnsiTheme="majorBidi" w:cstheme="majorBidi"/>
                <w:b/>
                <w:bCs/>
                <w:iCs/>
                <w:color w:val="000000"/>
                <w:sz w:val="20"/>
                <w:szCs w:val="20"/>
              </w:rPr>
            </w:pPr>
            <w:r w:rsidRPr="00C74583">
              <w:rPr>
                <w:rFonts w:asciiTheme="majorBidi" w:hAnsiTheme="majorBidi" w:cstheme="majorBidi"/>
                <w:b/>
                <w:bCs/>
                <w:iCs/>
                <w:color w:val="000000"/>
                <w:sz w:val="20"/>
                <w:szCs w:val="20"/>
              </w:rPr>
              <w:lastRenderedPageBreak/>
              <w:t>Driveway width</w:t>
            </w:r>
            <w:r w:rsidRPr="00C74583">
              <w:rPr>
                <w:rFonts w:asciiTheme="majorBidi" w:hAnsiTheme="majorBidi" w:cstheme="majorBidi"/>
                <w:b/>
                <w:bCs/>
                <w:iCs/>
                <w:color w:val="000000"/>
                <w:sz w:val="20"/>
                <w:szCs w:val="20"/>
              </w:rPr>
              <w:t xml:space="preserve">         </w:t>
            </w:r>
            <w:r w:rsidRPr="00C74583">
              <w:rPr>
                <w:rFonts w:asciiTheme="majorBidi" w:hAnsiTheme="majorBidi" w:cstheme="majorBidi"/>
                <w:b/>
                <w:bCs/>
                <w:iCs/>
                <w:color w:val="000000"/>
                <w:sz w:val="20"/>
                <w:szCs w:val="20"/>
              </w:rPr>
              <w:t xml:space="preserve"> </w:t>
            </w:r>
            <w:r w:rsidRPr="00C74583">
              <w:rPr>
                <w:rFonts w:asciiTheme="majorBidi" w:hAnsiTheme="majorBidi" w:cstheme="majorBidi"/>
                <w:b/>
                <w:bCs/>
                <w:iCs/>
                <w:color w:val="000000"/>
                <w:sz w:val="20"/>
                <w:szCs w:val="20"/>
              </w:rPr>
              <w:t xml:space="preserve">           </w:t>
            </w:r>
            <w:r w:rsidRPr="00C74583">
              <w:rPr>
                <w:rFonts w:asciiTheme="majorBidi" w:hAnsiTheme="majorBidi" w:cstheme="majorBidi"/>
                <w:b/>
                <w:bCs/>
                <w:iCs/>
                <w:color w:val="000000"/>
                <w:sz w:val="20"/>
                <w:szCs w:val="20"/>
              </w:rPr>
              <w:t xml:space="preserve">Minimum clear width </w:t>
            </w:r>
          </w:p>
          <w:p w14:paraId="0322025D" w14:textId="0B8494E3" w:rsidR="00C74583" w:rsidRPr="00C74583" w:rsidRDefault="00C74583" w:rsidP="00C74583">
            <w:pPr>
              <w:rPr>
                <w:rFonts w:asciiTheme="majorBidi" w:hAnsiTheme="majorBidi" w:cstheme="majorBidi"/>
                <w:iCs/>
                <w:color w:val="000000"/>
                <w:sz w:val="20"/>
                <w:szCs w:val="20"/>
              </w:rPr>
            </w:pPr>
            <w:r w:rsidRPr="00C74583">
              <w:rPr>
                <w:rFonts w:asciiTheme="majorBidi" w:hAnsiTheme="majorBidi" w:cstheme="majorBidi"/>
                <w:iCs/>
                <w:color w:val="000000"/>
                <w:sz w:val="20"/>
                <w:szCs w:val="20"/>
              </w:rPr>
              <w:t xml:space="preserve">  </w:t>
            </w:r>
            <w:r w:rsidRPr="00C74583">
              <w:rPr>
                <w:rFonts w:asciiTheme="majorBidi" w:hAnsiTheme="majorBidi" w:cstheme="majorBidi"/>
                <w:iCs/>
                <w:color w:val="000000"/>
                <w:sz w:val="20"/>
                <w:szCs w:val="20"/>
              </w:rPr>
              <w:t xml:space="preserve">One-way 3m </w:t>
            </w:r>
            <w:r w:rsidRPr="00C74583">
              <w:rPr>
                <w:rFonts w:asciiTheme="majorBidi" w:hAnsiTheme="majorBidi" w:cstheme="majorBidi"/>
                <w:iCs/>
                <w:color w:val="000000"/>
                <w:sz w:val="20"/>
                <w:szCs w:val="20"/>
              </w:rPr>
              <w:t xml:space="preserve">                     </w:t>
            </w:r>
            <w:r>
              <w:rPr>
                <w:rFonts w:asciiTheme="majorBidi" w:hAnsiTheme="majorBidi" w:cstheme="majorBidi"/>
                <w:iCs/>
                <w:color w:val="000000"/>
                <w:sz w:val="20"/>
                <w:szCs w:val="20"/>
              </w:rPr>
              <w:t xml:space="preserve">  </w:t>
            </w:r>
            <w:r w:rsidRPr="00C74583">
              <w:rPr>
                <w:rFonts w:asciiTheme="majorBidi" w:hAnsiTheme="majorBidi" w:cstheme="majorBidi"/>
                <w:iCs/>
                <w:color w:val="000000"/>
                <w:sz w:val="20"/>
                <w:szCs w:val="20"/>
              </w:rPr>
              <w:t xml:space="preserve"> </w:t>
            </w:r>
            <w:r w:rsidRPr="00C74583">
              <w:rPr>
                <w:rFonts w:asciiTheme="majorBidi" w:hAnsiTheme="majorBidi" w:cstheme="majorBidi"/>
                <w:iCs/>
                <w:color w:val="000000"/>
                <w:sz w:val="20"/>
                <w:szCs w:val="20"/>
              </w:rPr>
              <w:t>Two-way 5.5m</w:t>
            </w:r>
          </w:p>
        </w:tc>
        <w:tc>
          <w:tcPr>
            <w:tcW w:w="2430" w:type="dxa"/>
            <w:shd w:val="clear" w:color="auto" w:fill="auto"/>
          </w:tcPr>
          <w:p w14:paraId="4AC158FD" w14:textId="37C558A0" w:rsidR="00C74583" w:rsidRPr="00C74583" w:rsidRDefault="005C2A17" w:rsidP="00FD42FE">
            <w:pPr>
              <w:spacing w:line="240" w:lineRule="auto"/>
              <w:jc w:val="left"/>
              <w:rPr>
                <w:rFonts w:asciiTheme="majorBidi" w:hAnsiTheme="majorBidi" w:cstheme="majorBidi"/>
                <w:iCs/>
                <w:color w:val="000000"/>
                <w:sz w:val="20"/>
                <w:szCs w:val="20"/>
              </w:rPr>
            </w:pPr>
            <w:r>
              <w:rPr>
                <w:rFonts w:asciiTheme="majorBidi" w:hAnsiTheme="majorBidi" w:cstheme="majorBidi"/>
                <w:iCs/>
                <w:color w:val="000000"/>
                <w:sz w:val="20"/>
                <w:szCs w:val="20"/>
              </w:rPr>
              <w:lastRenderedPageBreak/>
              <w:t>One-way d</w:t>
            </w:r>
            <w:r w:rsidR="00C74583">
              <w:rPr>
                <w:rFonts w:asciiTheme="majorBidi" w:hAnsiTheme="majorBidi" w:cstheme="majorBidi"/>
                <w:iCs/>
                <w:color w:val="000000"/>
                <w:sz w:val="20"/>
                <w:szCs w:val="20"/>
              </w:rPr>
              <w:t>riveway</w:t>
            </w:r>
            <w:r>
              <w:rPr>
                <w:rFonts w:asciiTheme="majorBidi" w:hAnsiTheme="majorBidi" w:cstheme="majorBidi"/>
                <w:iCs/>
                <w:color w:val="000000"/>
                <w:sz w:val="20"/>
                <w:szCs w:val="20"/>
              </w:rPr>
              <w:t xml:space="preserve"> is </w:t>
            </w:r>
            <w:r w:rsidR="00C74583">
              <w:rPr>
                <w:rFonts w:asciiTheme="majorBidi" w:hAnsiTheme="majorBidi" w:cstheme="majorBidi"/>
                <w:iCs/>
                <w:color w:val="000000"/>
                <w:sz w:val="20"/>
                <w:szCs w:val="20"/>
              </w:rPr>
              <w:t xml:space="preserve">proposed of 3m width </w:t>
            </w:r>
          </w:p>
        </w:tc>
      </w:tr>
      <w:tr w:rsidR="00C74583" w:rsidRPr="00D66A47" w14:paraId="7AA9ED75" w14:textId="77777777" w:rsidTr="00C74583">
        <w:tc>
          <w:tcPr>
            <w:tcW w:w="2070" w:type="dxa"/>
            <w:shd w:val="clear" w:color="auto" w:fill="auto"/>
          </w:tcPr>
          <w:p w14:paraId="7422B1FA" w14:textId="1936012C" w:rsidR="00C74583" w:rsidRPr="00C74583" w:rsidRDefault="00C74583" w:rsidP="00C74583">
            <w:pPr>
              <w:jc w:val="left"/>
              <w:rPr>
                <w:rFonts w:asciiTheme="majorBidi" w:hAnsiTheme="majorBidi" w:cstheme="majorBidi"/>
                <w:b/>
                <w:bCs/>
                <w:iCs/>
                <w:color w:val="000000"/>
                <w:sz w:val="20"/>
                <w:szCs w:val="20"/>
              </w:rPr>
            </w:pPr>
            <w:r w:rsidRPr="00C74583">
              <w:rPr>
                <w:rFonts w:asciiTheme="majorBidi" w:hAnsiTheme="majorBidi" w:cstheme="majorBidi"/>
                <w:b/>
                <w:bCs/>
                <w:iCs/>
                <w:color w:val="000000"/>
                <w:sz w:val="20"/>
                <w:szCs w:val="20"/>
              </w:rPr>
              <w:t>Minimum headroom dimensions</w:t>
            </w:r>
          </w:p>
        </w:tc>
        <w:tc>
          <w:tcPr>
            <w:tcW w:w="5040" w:type="dxa"/>
            <w:shd w:val="clear" w:color="auto" w:fill="auto"/>
          </w:tcPr>
          <w:p w14:paraId="3B9C780B" w14:textId="77777777" w:rsidR="00C74583" w:rsidRDefault="00C74583" w:rsidP="00C74583">
            <w:pPr>
              <w:jc w:val="left"/>
              <w:rPr>
                <w:rFonts w:asciiTheme="majorBidi" w:hAnsiTheme="majorBidi" w:cstheme="majorBidi"/>
                <w:iCs/>
                <w:color w:val="000000"/>
                <w:sz w:val="20"/>
                <w:szCs w:val="20"/>
              </w:rPr>
            </w:pPr>
            <w:r w:rsidRPr="00C74583">
              <w:rPr>
                <w:rFonts w:asciiTheme="majorBidi" w:hAnsiTheme="majorBidi" w:cstheme="majorBidi"/>
                <w:iCs/>
                <w:color w:val="000000"/>
                <w:sz w:val="20"/>
                <w:szCs w:val="20"/>
              </w:rPr>
              <w:t>3.12 Clear headroom dimension is necessary to make sure that vehicles are clear of mechanical or service obstructions such as fire sprinklers, lighting fixtures and signs. The following minimum headroom dimension must be maintained in all development.</w:t>
            </w:r>
          </w:p>
          <w:p w14:paraId="5F38BD94" w14:textId="1ECDC1B1" w:rsidR="009B3670" w:rsidRDefault="009B3670" w:rsidP="00C74583">
            <w:pPr>
              <w:jc w:val="left"/>
              <w:rPr>
                <w:rFonts w:asciiTheme="majorBidi" w:hAnsiTheme="majorBidi" w:cstheme="majorBidi"/>
                <w:iCs/>
                <w:color w:val="000000"/>
                <w:sz w:val="20"/>
                <w:szCs w:val="20"/>
              </w:rPr>
            </w:pPr>
            <w:r>
              <w:rPr>
                <w:rFonts w:asciiTheme="majorBidi" w:hAnsiTheme="majorBidi" w:cstheme="majorBidi"/>
                <w:iCs/>
                <w:color w:val="000000"/>
                <w:sz w:val="20"/>
                <w:szCs w:val="20"/>
              </w:rPr>
              <w:t xml:space="preserve"> </w:t>
            </w:r>
          </w:p>
          <w:p w14:paraId="2FBF1F74" w14:textId="380947CF" w:rsidR="00C74583" w:rsidRPr="009B3670" w:rsidRDefault="00C74583" w:rsidP="009B3670">
            <w:pPr>
              <w:shd w:val="clear" w:color="auto" w:fill="E8E8E8" w:themeFill="background2"/>
              <w:jc w:val="left"/>
              <w:rPr>
                <w:rFonts w:asciiTheme="majorBidi" w:hAnsiTheme="majorBidi" w:cstheme="majorBidi"/>
                <w:b/>
                <w:bCs/>
                <w:iCs/>
                <w:color w:val="000000"/>
                <w:sz w:val="20"/>
                <w:szCs w:val="20"/>
              </w:rPr>
            </w:pPr>
            <w:r w:rsidRPr="009B3670">
              <w:rPr>
                <w:rFonts w:asciiTheme="majorBidi" w:hAnsiTheme="majorBidi" w:cstheme="majorBidi"/>
                <w:b/>
                <w:bCs/>
                <w:iCs/>
                <w:color w:val="000000"/>
                <w:sz w:val="20"/>
                <w:szCs w:val="20"/>
              </w:rPr>
              <w:t xml:space="preserve">Minimum headroom </w:t>
            </w:r>
            <w:r w:rsidR="009B3670" w:rsidRPr="009B3670">
              <w:rPr>
                <w:rFonts w:asciiTheme="majorBidi" w:hAnsiTheme="majorBidi" w:cstheme="majorBidi"/>
                <w:b/>
                <w:bCs/>
                <w:iCs/>
                <w:color w:val="000000"/>
                <w:sz w:val="20"/>
                <w:szCs w:val="20"/>
              </w:rPr>
              <w:t xml:space="preserve">                </w:t>
            </w:r>
            <w:r w:rsidRPr="009B3670">
              <w:rPr>
                <w:rFonts w:asciiTheme="majorBidi" w:hAnsiTheme="majorBidi" w:cstheme="majorBidi"/>
                <w:b/>
                <w:bCs/>
                <w:iCs/>
                <w:color w:val="000000"/>
                <w:sz w:val="20"/>
                <w:szCs w:val="20"/>
              </w:rPr>
              <w:t xml:space="preserve">Dimension </w:t>
            </w:r>
          </w:p>
          <w:p w14:paraId="27D70C65" w14:textId="57C44DAD" w:rsidR="00C74583" w:rsidRDefault="00C74583" w:rsidP="00C74583">
            <w:pPr>
              <w:jc w:val="left"/>
              <w:rPr>
                <w:rFonts w:asciiTheme="majorBidi" w:hAnsiTheme="majorBidi" w:cstheme="majorBidi"/>
                <w:iCs/>
                <w:color w:val="000000"/>
                <w:sz w:val="20"/>
                <w:szCs w:val="20"/>
              </w:rPr>
            </w:pPr>
            <w:r w:rsidRPr="00C74583">
              <w:rPr>
                <w:rFonts w:asciiTheme="majorBidi" w:hAnsiTheme="majorBidi" w:cstheme="majorBidi"/>
                <w:iCs/>
                <w:color w:val="000000"/>
                <w:sz w:val="20"/>
                <w:szCs w:val="20"/>
              </w:rPr>
              <w:t xml:space="preserve">Cars and light vans </w:t>
            </w:r>
            <w:r w:rsidR="009B3670">
              <w:rPr>
                <w:rFonts w:asciiTheme="majorBidi" w:hAnsiTheme="majorBidi" w:cstheme="majorBidi"/>
                <w:iCs/>
                <w:color w:val="000000"/>
                <w:sz w:val="20"/>
                <w:szCs w:val="20"/>
              </w:rPr>
              <w:t xml:space="preserve">                      </w:t>
            </w:r>
            <w:r w:rsidRPr="00C74583">
              <w:rPr>
                <w:rFonts w:asciiTheme="majorBidi" w:hAnsiTheme="majorBidi" w:cstheme="majorBidi"/>
                <w:iCs/>
                <w:color w:val="000000"/>
                <w:sz w:val="20"/>
                <w:szCs w:val="20"/>
              </w:rPr>
              <w:t xml:space="preserve">2.4m </w:t>
            </w:r>
          </w:p>
          <w:p w14:paraId="18C1C99A" w14:textId="67A0EDCC" w:rsidR="00C74583" w:rsidRDefault="00C74583" w:rsidP="00C74583">
            <w:pPr>
              <w:jc w:val="left"/>
              <w:rPr>
                <w:rFonts w:asciiTheme="majorBidi" w:hAnsiTheme="majorBidi" w:cstheme="majorBidi"/>
                <w:iCs/>
                <w:color w:val="000000"/>
                <w:sz w:val="20"/>
                <w:szCs w:val="20"/>
              </w:rPr>
            </w:pPr>
            <w:r w:rsidRPr="00C74583">
              <w:rPr>
                <w:rFonts w:asciiTheme="majorBidi" w:hAnsiTheme="majorBidi" w:cstheme="majorBidi"/>
                <w:iCs/>
                <w:color w:val="000000"/>
                <w:sz w:val="20"/>
                <w:szCs w:val="20"/>
              </w:rPr>
              <w:t xml:space="preserve">People with disabilities </w:t>
            </w:r>
            <w:r w:rsidR="009B3670">
              <w:rPr>
                <w:rFonts w:asciiTheme="majorBidi" w:hAnsiTheme="majorBidi" w:cstheme="majorBidi"/>
                <w:iCs/>
                <w:color w:val="000000"/>
                <w:sz w:val="20"/>
                <w:szCs w:val="20"/>
              </w:rPr>
              <w:t xml:space="preserve">                </w:t>
            </w:r>
            <w:r w:rsidRPr="00C74583">
              <w:rPr>
                <w:rFonts w:asciiTheme="majorBidi" w:hAnsiTheme="majorBidi" w:cstheme="majorBidi"/>
                <w:iCs/>
                <w:color w:val="000000"/>
                <w:sz w:val="20"/>
                <w:szCs w:val="20"/>
              </w:rPr>
              <w:t xml:space="preserve">2.3m </w:t>
            </w:r>
          </w:p>
          <w:p w14:paraId="7212B7BB" w14:textId="3DB1C35F" w:rsidR="00C74583" w:rsidRPr="00C74583" w:rsidRDefault="00C74583" w:rsidP="00C74583">
            <w:pPr>
              <w:jc w:val="left"/>
              <w:rPr>
                <w:rFonts w:asciiTheme="majorBidi" w:hAnsiTheme="majorBidi" w:cstheme="majorBidi"/>
                <w:iCs/>
                <w:color w:val="000000"/>
                <w:sz w:val="20"/>
                <w:szCs w:val="20"/>
              </w:rPr>
            </w:pPr>
            <w:r w:rsidRPr="00C74583">
              <w:rPr>
                <w:rFonts w:asciiTheme="majorBidi" w:hAnsiTheme="majorBidi" w:cstheme="majorBidi"/>
                <w:iCs/>
                <w:color w:val="000000"/>
                <w:sz w:val="20"/>
                <w:szCs w:val="20"/>
              </w:rPr>
              <w:t xml:space="preserve">Small rigid vehicles </w:t>
            </w:r>
            <w:r w:rsidR="009B3670">
              <w:rPr>
                <w:rFonts w:asciiTheme="majorBidi" w:hAnsiTheme="majorBidi" w:cstheme="majorBidi"/>
                <w:iCs/>
                <w:color w:val="000000"/>
                <w:sz w:val="20"/>
                <w:szCs w:val="20"/>
              </w:rPr>
              <w:t xml:space="preserve">                     </w:t>
            </w:r>
            <w:r w:rsidRPr="00C74583">
              <w:rPr>
                <w:rFonts w:asciiTheme="majorBidi" w:hAnsiTheme="majorBidi" w:cstheme="majorBidi"/>
                <w:iCs/>
                <w:color w:val="000000"/>
                <w:sz w:val="20"/>
                <w:szCs w:val="20"/>
              </w:rPr>
              <w:t>3.6m</w:t>
            </w:r>
          </w:p>
        </w:tc>
        <w:tc>
          <w:tcPr>
            <w:tcW w:w="2430" w:type="dxa"/>
            <w:shd w:val="clear" w:color="auto" w:fill="auto"/>
          </w:tcPr>
          <w:p w14:paraId="531F8123" w14:textId="2A1B013D" w:rsidR="00C74583" w:rsidRDefault="009B3670" w:rsidP="00FD42FE">
            <w:pPr>
              <w:spacing w:line="240" w:lineRule="auto"/>
              <w:jc w:val="left"/>
              <w:rPr>
                <w:rFonts w:asciiTheme="majorBidi" w:hAnsiTheme="majorBidi" w:cstheme="majorBidi"/>
                <w:iCs/>
                <w:color w:val="000000"/>
                <w:sz w:val="20"/>
                <w:szCs w:val="20"/>
              </w:rPr>
            </w:pPr>
            <w:r w:rsidRPr="009B3670">
              <w:rPr>
                <w:rFonts w:asciiTheme="majorBidi" w:hAnsiTheme="majorBidi" w:cstheme="majorBidi"/>
                <w:iCs/>
                <w:color w:val="000000"/>
                <w:sz w:val="20"/>
                <w:szCs w:val="20"/>
              </w:rPr>
              <w:t>The clear headroom of the proposed garages is 2.5 meters, which complies with the first two requirements. Small rigid vehicle garages are more commonly used for commercial purposes, which is not applicable in this case.</w:t>
            </w:r>
          </w:p>
        </w:tc>
      </w:tr>
      <w:tr w:rsidR="000C6E03" w:rsidRPr="00D66A47" w14:paraId="3819E5C0" w14:textId="77777777" w:rsidTr="00C74583">
        <w:tc>
          <w:tcPr>
            <w:tcW w:w="2070" w:type="dxa"/>
            <w:shd w:val="clear" w:color="auto" w:fill="auto"/>
          </w:tcPr>
          <w:p w14:paraId="54B653E2" w14:textId="607C0B65" w:rsidR="000C6E03" w:rsidRPr="00C74583" w:rsidRDefault="0027242F" w:rsidP="00C74583">
            <w:pPr>
              <w:jc w:val="left"/>
              <w:rPr>
                <w:rFonts w:asciiTheme="majorBidi" w:hAnsiTheme="majorBidi" w:cstheme="majorBidi"/>
                <w:b/>
                <w:bCs/>
                <w:iCs/>
                <w:color w:val="000000"/>
                <w:sz w:val="20"/>
                <w:szCs w:val="20"/>
              </w:rPr>
            </w:pPr>
            <w:r w:rsidRPr="0027242F">
              <w:rPr>
                <w:rFonts w:asciiTheme="majorBidi" w:hAnsiTheme="majorBidi" w:cstheme="majorBidi"/>
                <w:b/>
                <w:bCs/>
                <w:iCs/>
                <w:color w:val="000000"/>
                <w:sz w:val="20"/>
                <w:szCs w:val="20"/>
              </w:rPr>
              <w:t>Safety and security</w:t>
            </w:r>
          </w:p>
        </w:tc>
        <w:tc>
          <w:tcPr>
            <w:tcW w:w="5040" w:type="dxa"/>
            <w:shd w:val="clear" w:color="auto" w:fill="auto"/>
          </w:tcPr>
          <w:p w14:paraId="71BCDFE9" w14:textId="01F81FF8" w:rsidR="000C6E03" w:rsidRPr="00C74583" w:rsidRDefault="0027242F" w:rsidP="00C74583">
            <w:pPr>
              <w:jc w:val="left"/>
              <w:rPr>
                <w:rFonts w:asciiTheme="majorBidi" w:hAnsiTheme="majorBidi" w:cstheme="majorBidi"/>
                <w:iCs/>
                <w:color w:val="000000"/>
                <w:sz w:val="20"/>
                <w:szCs w:val="20"/>
              </w:rPr>
            </w:pPr>
            <w:r w:rsidRPr="0027242F">
              <w:rPr>
                <w:rFonts w:asciiTheme="majorBidi" w:hAnsiTheme="majorBidi" w:cstheme="majorBidi"/>
                <w:iCs/>
                <w:color w:val="000000"/>
                <w:sz w:val="20"/>
                <w:szCs w:val="20"/>
              </w:rPr>
              <w:t>3.18 Sloping ramps from car parks, garages and other communal areas are to have at least one full car length of level driveway before they intersect pavements and carriageways.</w:t>
            </w:r>
          </w:p>
        </w:tc>
        <w:tc>
          <w:tcPr>
            <w:tcW w:w="2430" w:type="dxa"/>
            <w:shd w:val="clear" w:color="auto" w:fill="auto"/>
          </w:tcPr>
          <w:p w14:paraId="75E6F38A" w14:textId="054F6355" w:rsidR="000C6E03" w:rsidRPr="009B3670" w:rsidRDefault="0027242F" w:rsidP="00FD42FE">
            <w:pPr>
              <w:spacing w:line="240" w:lineRule="auto"/>
              <w:jc w:val="left"/>
              <w:rPr>
                <w:rFonts w:asciiTheme="majorBidi" w:hAnsiTheme="majorBidi" w:cstheme="majorBidi"/>
                <w:iCs/>
                <w:color w:val="000000"/>
                <w:sz w:val="20"/>
                <w:szCs w:val="20"/>
              </w:rPr>
            </w:pPr>
            <w:r>
              <w:rPr>
                <w:rFonts w:asciiTheme="majorBidi" w:hAnsiTheme="majorBidi" w:cstheme="majorBidi"/>
                <w:iCs/>
                <w:color w:val="000000"/>
                <w:sz w:val="20"/>
                <w:szCs w:val="20"/>
              </w:rPr>
              <w:t>The sloping ramp from the garage has at least one full car length of level driveway.</w:t>
            </w:r>
          </w:p>
        </w:tc>
      </w:tr>
      <w:tr w:rsidR="0027242F" w:rsidRPr="00D66A47" w14:paraId="66315603" w14:textId="77777777" w:rsidTr="00C74583">
        <w:tc>
          <w:tcPr>
            <w:tcW w:w="2070" w:type="dxa"/>
            <w:shd w:val="clear" w:color="auto" w:fill="auto"/>
          </w:tcPr>
          <w:p w14:paraId="1A452622" w14:textId="25787723" w:rsidR="0027242F" w:rsidRPr="0027242F" w:rsidRDefault="0027242F" w:rsidP="00C74583">
            <w:pPr>
              <w:jc w:val="left"/>
              <w:rPr>
                <w:rFonts w:asciiTheme="majorBidi" w:hAnsiTheme="majorBidi" w:cstheme="majorBidi"/>
                <w:b/>
                <w:bCs/>
                <w:iCs/>
                <w:color w:val="000000"/>
                <w:sz w:val="20"/>
                <w:szCs w:val="20"/>
              </w:rPr>
            </w:pPr>
            <w:r w:rsidRPr="0027242F">
              <w:rPr>
                <w:rFonts w:asciiTheme="majorBidi" w:hAnsiTheme="majorBidi" w:cstheme="majorBidi"/>
                <w:b/>
                <w:bCs/>
                <w:iCs/>
                <w:color w:val="000000"/>
                <w:sz w:val="20"/>
                <w:szCs w:val="20"/>
              </w:rPr>
              <w:t>Sight distance requirements</w:t>
            </w:r>
          </w:p>
        </w:tc>
        <w:tc>
          <w:tcPr>
            <w:tcW w:w="5040" w:type="dxa"/>
            <w:shd w:val="clear" w:color="auto" w:fill="auto"/>
          </w:tcPr>
          <w:p w14:paraId="69D495EE" w14:textId="7CB9C877" w:rsidR="0027242F" w:rsidRPr="0027242F" w:rsidRDefault="0027242F" w:rsidP="00C74583">
            <w:pPr>
              <w:jc w:val="left"/>
              <w:rPr>
                <w:rFonts w:asciiTheme="majorBidi" w:hAnsiTheme="majorBidi" w:cstheme="majorBidi"/>
                <w:iCs/>
                <w:color w:val="000000"/>
                <w:sz w:val="20"/>
                <w:szCs w:val="20"/>
              </w:rPr>
            </w:pPr>
            <w:r w:rsidRPr="0027242F">
              <w:rPr>
                <w:rFonts w:asciiTheme="majorBidi" w:hAnsiTheme="majorBidi" w:cstheme="majorBidi"/>
                <w:iCs/>
                <w:color w:val="000000"/>
                <w:sz w:val="20"/>
                <w:szCs w:val="20"/>
              </w:rPr>
              <w:t>3.19 For all development, adequate sight distance must be provided for vehicles exiting driveways. Clear sight lines are to be provided at the street boundary to ensure adequate visibility between vehicles on the driveway and pedestrians on the footway and vehicles on the roadway.</w:t>
            </w:r>
          </w:p>
        </w:tc>
        <w:tc>
          <w:tcPr>
            <w:tcW w:w="2430" w:type="dxa"/>
            <w:shd w:val="clear" w:color="auto" w:fill="auto"/>
          </w:tcPr>
          <w:p w14:paraId="1B88B26A" w14:textId="31654EAA" w:rsidR="0027242F" w:rsidRDefault="0027242F" w:rsidP="00FD42FE">
            <w:pPr>
              <w:spacing w:line="240" w:lineRule="auto"/>
              <w:jc w:val="left"/>
              <w:rPr>
                <w:rFonts w:asciiTheme="majorBidi" w:hAnsiTheme="majorBidi" w:cstheme="majorBidi"/>
                <w:iCs/>
                <w:color w:val="000000"/>
                <w:sz w:val="20"/>
                <w:szCs w:val="20"/>
              </w:rPr>
            </w:pPr>
            <w:r>
              <w:rPr>
                <w:rFonts w:asciiTheme="majorBidi" w:hAnsiTheme="majorBidi" w:cstheme="majorBidi"/>
                <w:iCs/>
                <w:color w:val="000000"/>
                <w:sz w:val="20"/>
                <w:szCs w:val="20"/>
              </w:rPr>
              <w:t>Clear sight lines are provided at the street boundary.</w:t>
            </w:r>
          </w:p>
        </w:tc>
      </w:tr>
      <w:tr w:rsidR="005747A0" w:rsidRPr="00D66A47" w14:paraId="32CD371D" w14:textId="77777777" w:rsidTr="007C1925">
        <w:tc>
          <w:tcPr>
            <w:tcW w:w="9540" w:type="dxa"/>
            <w:gridSpan w:val="3"/>
            <w:shd w:val="clear" w:color="auto" w:fill="E8E8E8" w:themeFill="background2"/>
          </w:tcPr>
          <w:p w14:paraId="1E33583F" w14:textId="12286040" w:rsidR="005747A0" w:rsidRPr="00D66A47" w:rsidRDefault="005747A0" w:rsidP="00FD42FE">
            <w:pPr>
              <w:spacing w:line="240" w:lineRule="auto"/>
              <w:jc w:val="center"/>
              <w:rPr>
                <w:rFonts w:asciiTheme="majorBidi" w:hAnsiTheme="majorBidi" w:cstheme="majorBidi"/>
                <w:b/>
                <w:bCs/>
                <w:iCs/>
                <w:color w:val="000000"/>
                <w:sz w:val="20"/>
                <w:szCs w:val="20"/>
              </w:rPr>
            </w:pPr>
            <w:r w:rsidRPr="000C1370">
              <w:rPr>
                <w:rFonts w:asciiTheme="majorBidi" w:hAnsiTheme="majorBidi" w:cstheme="majorBidi"/>
                <w:b/>
                <w:bCs/>
                <w:sz w:val="20"/>
                <w:szCs w:val="20"/>
              </w:rPr>
              <w:t>3.3 Waste Management</w:t>
            </w:r>
          </w:p>
        </w:tc>
      </w:tr>
      <w:tr w:rsidR="005747A0" w:rsidRPr="00D66A47" w14:paraId="77392790" w14:textId="77777777" w:rsidTr="00D436AD">
        <w:tc>
          <w:tcPr>
            <w:tcW w:w="9540" w:type="dxa"/>
            <w:gridSpan w:val="3"/>
          </w:tcPr>
          <w:p w14:paraId="50736D69" w14:textId="4FB0651B" w:rsidR="005747A0" w:rsidRPr="000C1370" w:rsidRDefault="005747A0" w:rsidP="00FD42FE">
            <w:pPr>
              <w:spacing w:line="240" w:lineRule="auto"/>
              <w:jc w:val="left"/>
              <w:rPr>
                <w:rFonts w:asciiTheme="majorBidi" w:hAnsiTheme="majorBidi" w:cstheme="majorBidi"/>
                <w:b/>
                <w:bCs/>
                <w:sz w:val="20"/>
                <w:szCs w:val="20"/>
              </w:rPr>
            </w:pPr>
            <w:r w:rsidRPr="007D2ADB">
              <w:rPr>
                <w:rFonts w:asciiTheme="majorBidi" w:hAnsiTheme="majorBidi" w:cstheme="majorBidi"/>
                <w:b/>
                <w:bCs/>
                <w:color w:val="000000"/>
                <w:sz w:val="20"/>
                <w:szCs w:val="20"/>
                <w:shd w:val="clear" w:color="auto" w:fill="FFFFFF"/>
              </w:rPr>
              <w:t xml:space="preserve">Section 3 – Residential Development </w:t>
            </w:r>
          </w:p>
        </w:tc>
      </w:tr>
      <w:tr w:rsidR="005747A0" w:rsidRPr="00D66A47" w14:paraId="4EADB2E6" w14:textId="77777777" w:rsidTr="009C75F1">
        <w:tc>
          <w:tcPr>
            <w:tcW w:w="2070" w:type="dxa"/>
          </w:tcPr>
          <w:p w14:paraId="43968786" w14:textId="5B137946" w:rsidR="005747A0" w:rsidRPr="007C1925" w:rsidRDefault="005747A0" w:rsidP="005747A0">
            <w:pPr>
              <w:spacing w:line="240" w:lineRule="auto"/>
              <w:jc w:val="left"/>
              <w:rPr>
                <w:rFonts w:asciiTheme="majorBidi" w:hAnsiTheme="majorBidi" w:cstheme="majorBidi"/>
                <w:b/>
                <w:bCs/>
                <w:color w:val="000000"/>
                <w:sz w:val="20"/>
                <w:szCs w:val="20"/>
                <w:shd w:val="clear" w:color="auto" w:fill="FFFFFF"/>
              </w:rPr>
            </w:pPr>
            <w:r w:rsidRPr="007C1925">
              <w:rPr>
                <w:rFonts w:asciiTheme="majorBidi" w:hAnsiTheme="majorBidi" w:cstheme="majorBidi"/>
                <w:b/>
                <w:bCs/>
                <w:color w:val="000000"/>
                <w:sz w:val="20"/>
                <w:szCs w:val="20"/>
                <w:shd w:val="clear" w:color="auto" w:fill="FFFFFF"/>
              </w:rPr>
              <w:t>All residential development types</w:t>
            </w:r>
          </w:p>
        </w:tc>
        <w:tc>
          <w:tcPr>
            <w:tcW w:w="5040" w:type="dxa"/>
          </w:tcPr>
          <w:p w14:paraId="00DA04C3" w14:textId="3A6321AE" w:rsidR="005747A0" w:rsidRPr="00594825"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3.1 Council or its contractors are solely to provide the waste services to all residential development types as required under the Local Government Act 1993.</w:t>
            </w:r>
          </w:p>
        </w:tc>
        <w:tc>
          <w:tcPr>
            <w:tcW w:w="2430" w:type="dxa"/>
          </w:tcPr>
          <w:p w14:paraId="46F56197" w14:textId="27E20934" w:rsidR="005747A0" w:rsidRPr="00053AF5" w:rsidRDefault="005747A0" w:rsidP="00FD42FE">
            <w:pPr>
              <w:spacing w:line="240" w:lineRule="auto"/>
              <w:jc w:val="left"/>
              <w:rPr>
                <w:rFonts w:asciiTheme="majorBidi" w:hAnsiTheme="majorBidi" w:cstheme="majorBidi"/>
                <w:iCs/>
                <w:color w:val="000000"/>
                <w:sz w:val="20"/>
                <w:szCs w:val="20"/>
                <w:highlight w:val="yellow"/>
              </w:rPr>
            </w:pPr>
            <w:r w:rsidRPr="00053AF5">
              <w:rPr>
                <w:rFonts w:asciiTheme="majorBidi" w:hAnsiTheme="majorBidi" w:cstheme="majorBidi"/>
                <w:iCs/>
                <w:color w:val="000000"/>
                <w:sz w:val="20"/>
                <w:szCs w:val="20"/>
              </w:rPr>
              <w:t>Waste services are provided as per the requirement</w:t>
            </w:r>
            <w:r>
              <w:rPr>
                <w:rFonts w:asciiTheme="majorBidi" w:hAnsiTheme="majorBidi" w:cstheme="majorBidi"/>
                <w:iCs/>
                <w:color w:val="000000"/>
                <w:sz w:val="20"/>
                <w:szCs w:val="20"/>
              </w:rPr>
              <w:t>.</w:t>
            </w:r>
          </w:p>
        </w:tc>
      </w:tr>
      <w:tr w:rsidR="005747A0" w:rsidRPr="00D66A47" w14:paraId="7A2A4C14" w14:textId="77777777" w:rsidTr="009C75F1">
        <w:tc>
          <w:tcPr>
            <w:tcW w:w="2070" w:type="dxa"/>
          </w:tcPr>
          <w:p w14:paraId="10BBBC2C"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48478BFD" w14:textId="77777777" w:rsidR="005747A0"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 xml:space="preserve">3.2 Each dwelling is to have: </w:t>
            </w:r>
          </w:p>
          <w:p w14:paraId="4BE1B6B9" w14:textId="77777777" w:rsidR="005747A0"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 xml:space="preserve">(a) A waste storage cupboard in the kitchen capable of holding two days waste and recycling and be sufficient to enable separation of recyclable materials. </w:t>
            </w:r>
          </w:p>
          <w:p w14:paraId="0D2E8E2C" w14:textId="7BD23FAC" w:rsidR="005747A0" w:rsidRPr="00594825"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(b) A suitable space in the kitchen for a caddy to collect food waste.</w:t>
            </w:r>
          </w:p>
        </w:tc>
        <w:tc>
          <w:tcPr>
            <w:tcW w:w="2430" w:type="dxa"/>
          </w:tcPr>
          <w:p w14:paraId="0AD3485C" w14:textId="113E7333" w:rsidR="005747A0" w:rsidRPr="00A21366" w:rsidRDefault="005747A0" w:rsidP="00FD42FE">
            <w:pPr>
              <w:spacing w:line="240" w:lineRule="auto"/>
              <w:jc w:val="left"/>
              <w:rPr>
                <w:rFonts w:asciiTheme="majorBidi" w:hAnsiTheme="majorBidi" w:cstheme="majorBidi"/>
                <w:iCs/>
                <w:color w:val="000000"/>
                <w:sz w:val="20"/>
                <w:szCs w:val="20"/>
              </w:rPr>
            </w:pPr>
            <w:r>
              <w:rPr>
                <w:rFonts w:asciiTheme="majorBidi" w:hAnsiTheme="majorBidi" w:cstheme="majorBidi"/>
                <w:iCs/>
                <w:color w:val="000000"/>
                <w:sz w:val="20"/>
                <w:szCs w:val="20"/>
              </w:rPr>
              <w:t>Waste storage cabinet and food waste collection are provided in the kitchen</w:t>
            </w:r>
          </w:p>
          <w:p w14:paraId="4E10EB93" w14:textId="575858C5" w:rsidR="005747A0" w:rsidRPr="00A21366" w:rsidRDefault="005747A0" w:rsidP="00FD42FE">
            <w:pPr>
              <w:spacing w:line="240" w:lineRule="auto"/>
              <w:jc w:val="left"/>
              <w:rPr>
                <w:rFonts w:asciiTheme="majorBidi" w:hAnsiTheme="majorBidi" w:cstheme="majorBidi"/>
                <w:iCs/>
                <w:color w:val="000000"/>
                <w:sz w:val="20"/>
                <w:szCs w:val="20"/>
              </w:rPr>
            </w:pPr>
            <w:r w:rsidRPr="00A21366">
              <w:rPr>
                <w:rFonts w:asciiTheme="majorBidi" w:hAnsiTheme="majorBidi" w:cstheme="majorBidi"/>
                <w:iCs/>
                <w:color w:val="000000"/>
                <w:sz w:val="20"/>
                <w:szCs w:val="20"/>
              </w:rPr>
              <w:t xml:space="preserve">Refer to Architectural Drawings </w:t>
            </w:r>
          </w:p>
        </w:tc>
      </w:tr>
      <w:tr w:rsidR="005747A0" w:rsidRPr="00D66A47" w14:paraId="49E74E58" w14:textId="77777777" w:rsidTr="009C75F1">
        <w:tc>
          <w:tcPr>
            <w:tcW w:w="2070" w:type="dxa"/>
          </w:tcPr>
          <w:p w14:paraId="6AB09F9D"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14E841A0" w14:textId="5C2B921E" w:rsidR="005747A0" w:rsidRPr="00594825"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 xml:space="preserve">3.3 Development must provide an </w:t>
            </w:r>
            <w:proofErr w:type="gramStart"/>
            <w:r w:rsidRPr="000C1370">
              <w:rPr>
                <w:rFonts w:asciiTheme="majorBidi" w:hAnsiTheme="majorBidi" w:cstheme="majorBidi"/>
                <w:sz w:val="20"/>
                <w:szCs w:val="20"/>
              </w:rPr>
              <w:t>adequate</w:t>
            </w:r>
            <w:proofErr w:type="gramEnd"/>
            <w:r w:rsidRPr="000C1370">
              <w:rPr>
                <w:rFonts w:asciiTheme="majorBidi" w:hAnsiTheme="majorBidi" w:cstheme="majorBidi"/>
                <w:sz w:val="20"/>
                <w:szCs w:val="20"/>
              </w:rPr>
              <w:t xml:space="preserve"> sized bin storage area behind the front building line to accommodate all allocated bins.</w:t>
            </w:r>
          </w:p>
        </w:tc>
        <w:tc>
          <w:tcPr>
            <w:tcW w:w="2430" w:type="dxa"/>
          </w:tcPr>
          <w:p w14:paraId="143C8B33" w14:textId="425D59C6" w:rsidR="005747A0" w:rsidRPr="00053AF5" w:rsidRDefault="005747A0" w:rsidP="00FD42FE">
            <w:pPr>
              <w:spacing w:line="240" w:lineRule="auto"/>
              <w:jc w:val="left"/>
              <w:rPr>
                <w:rFonts w:asciiTheme="majorBidi" w:hAnsiTheme="majorBidi" w:cstheme="majorBidi"/>
                <w:iCs/>
                <w:color w:val="000000"/>
                <w:sz w:val="20"/>
                <w:szCs w:val="20"/>
              </w:rPr>
            </w:pPr>
            <w:r>
              <w:rPr>
                <w:rFonts w:asciiTheme="majorBidi" w:hAnsiTheme="majorBidi" w:cstheme="majorBidi"/>
                <w:iCs/>
                <w:color w:val="000000"/>
                <w:sz w:val="20"/>
                <w:szCs w:val="20"/>
              </w:rPr>
              <w:t>Bin storage area is p</w:t>
            </w:r>
            <w:r w:rsidRPr="00053AF5">
              <w:rPr>
                <w:rFonts w:asciiTheme="majorBidi" w:hAnsiTheme="majorBidi" w:cstheme="majorBidi"/>
                <w:iCs/>
                <w:color w:val="000000"/>
                <w:sz w:val="20"/>
                <w:szCs w:val="20"/>
              </w:rPr>
              <w:t>rovided</w:t>
            </w:r>
            <w:r>
              <w:rPr>
                <w:rFonts w:asciiTheme="majorBidi" w:hAnsiTheme="majorBidi" w:cstheme="majorBidi"/>
                <w:iCs/>
                <w:color w:val="000000"/>
                <w:sz w:val="20"/>
                <w:szCs w:val="20"/>
              </w:rPr>
              <w:t xml:space="preserve"> behind the building lime </w:t>
            </w:r>
          </w:p>
          <w:p w14:paraId="2D2A46B5" w14:textId="10221F7A" w:rsidR="005747A0" w:rsidRPr="00053AF5" w:rsidRDefault="005747A0" w:rsidP="00FD42FE">
            <w:pPr>
              <w:spacing w:line="240" w:lineRule="auto"/>
              <w:jc w:val="left"/>
              <w:rPr>
                <w:rFonts w:asciiTheme="majorBidi" w:hAnsiTheme="majorBidi" w:cstheme="majorBidi"/>
                <w:iCs/>
                <w:color w:val="000000"/>
                <w:sz w:val="20"/>
                <w:szCs w:val="20"/>
              </w:rPr>
            </w:pPr>
            <w:r w:rsidRPr="00053AF5">
              <w:rPr>
                <w:rFonts w:asciiTheme="majorBidi" w:hAnsiTheme="majorBidi" w:cstheme="majorBidi"/>
                <w:iCs/>
                <w:color w:val="000000"/>
                <w:sz w:val="20"/>
                <w:szCs w:val="20"/>
              </w:rPr>
              <w:t>Refer to Architectural drawings</w:t>
            </w:r>
          </w:p>
        </w:tc>
      </w:tr>
      <w:tr w:rsidR="005747A0" w:rsidRPr="00D66A47" w14:paraId="6BB45EB7" w14:textId="77777777" w:rsidTr="009C75F1">
        <w:tc>
          <w:tcPr>
            <w:tcW w:w="2070" w:type="dxa"/>
          </w:tcPr>
          <w:p w14:paraId="51B156B2"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1B57DC1C" w14:textId="0E3B2D60" w:rsidR="005747A0" w:rsidRPr="00594825"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3.4 The location of the nominated collection point and bin storage area must not adversely impact on the streetscape, building design or amenity of dwellings.</w:t>
            </w:r>
          </w:p>
        </w:tc>
        <w:tc>
          <w:tcPr>
            <w:tcW w:w="2430" w:type="dxa"/>
          </w:tcPr>
          <w:p w14:paraId="14A3D1CD" w14:textId="35AAC20D" w:rsidR="005747A0" w:rsidRPr="00053AF5" w:rsidRDefault="005747A0" w:rsidP="00FD42FE">
            <w:pPr>
              <w:spacing w:line="240" w:lineRule="auto"/>
              <w:jc w:val="left"/>
              <w:rPr>
                <w:rFonts w:asciiTheme="majorBidi" w:hAnsiTheme="majorBidi" w:cstheme="majorBidi"/>
                <w:iCs/>
                <w:color w:val="000000"/>
                <w:sz w:val="20"/>
                <w:szCs w:val="20"/>
              </w:rPr>
            </w:pPr>
            <w:r w:rsidRPr="00053AF5">
              <w:rPr>
                <w:rFonts w:asciiTheme="majorBidi" w:hAnsiTheme="majorBidi" w:cstheme="majorBidi"/>
                <w:iCs/>
                <w:color w:val="000000"/>
                <w:sz w:val="20"/>
                <w:szCs w:val="20"/>
              </w:rPr>
              <w:t>The location of the nominated collection point and bin storage area is carefully chosen to ensure it does not significa</w:t>
            </w:r>
            <w:r w:rsidRPr="00A21366">
              <w:rPr>
                <w:rFonts w:asciiTheme="majorBidi" w:hAnsiTheme="majorBidi" w:cstheme="majorBidi"/>
                <w:iCs/>
                <w:color w:val="000000"/>
                <w:sz w:val="20"/>
                <w:szCs w:val="20"/>
              </w:rPr>
              <w:t xml:space="preserve">ntly affect the public domain. It will be screened </w:t>
            </w:r>
            <w:r w:rsidRPr="00A21366">
              <w:rPr>
                <w:rFonts w:asciiTheme="majorBidi" w:hAnsiTheme="majorBidi" w:cstheme="majorBidi"/>
                <w:iCs/>
                <w:color w:val="000000"/>
                <w:sz w:val="20"/>
                <w:szCs w:val="20"/>
              </w:rPr>
              <w:lastRenderedPageBreak/>
              <w:t>appropriately, making it the most suitable location.</w:t>
            </w:r>
          </w:p>
        </w:tc>
      </w:tr>
      <w:tr w:rsidR="005747A0" w:rsidRPr="00D66A47" w14:paraId="106A8B4C" w14:textId="77777777" w:rsidTr="009C75F1">
        <w:tc>
          <w:tcPr>
            <w:tcW w:w="2070" w:type="dxa"/>
          </w:tcPr>
          <w:p w14:paraId="6AE1EED9"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5888591A" w14:textId="77777777" w:rsidR="005747A0"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 xml:space="preserve">3.5 The location of the bin storage area should ensure this area: </w:t>
            </w:r>
          </w:p>
          <w:p w14:paraId="013B7B55" w14:textId="77777777" w:rsidR="005747A0"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 xml:space="preserve">(a) is screened or cannot be viewed from the public domain; and </w:t>
            </w:r>
          </w:p>
          <w:p w14:paraId="7894FE2E" w14:textId="01CF1A95" w:rsidR="005747A0" w:rsidRPr="00594825"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(b) is away from windows of habitable rooms to reduce adverse amenity impacts associated with noise, odour and traffic.</w:t>
            </w:r>
          </w:p>
        </w:tc>
        <w:tc>
          <w:tcPr>
            <w:tcW w:w="2430" w:type="dxa"/>
          </w:tcPr>
          <w:p w14:paraId="06E81497" w14:textId="686270C6" w:rsidR="005747A0" w:rsidRPr="00A21366" w:rsidRDefault="005747A0" w:rsidP="00FD42FE">
            <w:pPr>
              <w:spacing w:line="240" w:lineRule="auto"/>
              <w:jc w:val="left"/>
              <w:rPr>
                <w:rFonts w:asciiTheme="majorBidi" w:hAnsiTheme="majorBidi" w:cstheme="majorBidi"/>
                <w:iCs/>
                <w:color w:val="000000"/>
                <w:sz w:val="20"/>
                <w:szCs w:val="20"/>
              </w:rPr>
            </w:pPr>
            <w:r w:rsidRPr="00A21366">
              <w:rPr>
                <w:rFonts w:asciiTheme="majorBidi" w:hAnsiTheme="majorBidi" w:cstheme="majorBidi"/>
                <w:iCs/>
                <w:color w:val="000000"/>
                <w:sz w:val="20"/>
                <w:szCs w:val="20"/>
              </w:rPr>
              <w:t xml:space="preserve">Waste bins are screened and away from habitable room windows  </w:t>
            </w:r>
          </w:p>
        </w:tc>
      </w:tr>
      <w:tr w:rsidR="005747A0" w:rsidRPr="00D66A47" w14:paraId="16727CE4" w14:textId="77777777" w:rsidTr="009C75F1">
        <w:tc>
          <w:tcPr>
            <w:tcW w:w="2070" w:type="dxa"/>
          </w:tcPr>
          <w:p w14:paraId="626E9D0D"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488BEFA3" w14:textId="167F7B78" w:rsidR="005747A0" w:rsidRPr="00594825"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3.6 The location of the bin storage area is to be convenient to use for the dwelling occupants and caretakers, through reducing the bin travel distance from the bin storage area to the nominated kerbside collection point. The bin-carting route from the bin storage area to the collection point must not pass through any internal areas of the building/dwelling and must avoid stairs or slopes.</w:t>
            </w:r>
          </w:p>
        </w:tc>
        <w:tc>
          <w:tcPr>
            <w:tcW w:w="2430" w:type="dxa"/>
          </w:tcPr>
          <w:p w14:paraId="3B7519FB" w14:textId="4CB55DC9" w:rsidR="005747A0" w:rsidRPr="001B07BB" w:rsidRDefault="005747A0" w:rsidP="00FD42FE">
            <w:pPr>
              <w:spacing w:line="240" w:lineRule="auto"/>
              <w:jc w:val="left"/>
              <w:rPr>
                <w:rFonts w:asciiTheme="majorBidi" w:hAnsiTheme="majorBidi" w:cstheme="majorBidi"/>
                <w:iCs/>
                <w:color w:val="000000"/>
                <w:sz w:val="20"/>
                <w:szCs w:val="20"/>
              </w:rPr>
            </w:pPr>
            <w:r w:rsidRPr="001B07BB">
              <w:rPr>
                <w:rFonts w:asciiTheme="majorBidi" w:hAnsiTheme="majorBidi" w:cstheme="majorBidi"/>
                <w:iCs/>
                <w:color w:val="000000"/>
                <w:sz w:val="20"/>
                <w:szCs w:val="20"/>
              </w:rPr>
              <w:t>The bin storage area is convenient for use, has minimal travel distance to the kerbside collection point, and the bin-carting route avoids internal areas, stairs, and slopes.</w:t>
            </w:r>
          </w:p>
        </w:tc>
      </w:tr>
      <w:tr w:rsidR="005747A0" w:rsidRPr="00D66A47" w14:paraId="08070B60" w14:textId="77777777" w:rsidTr="009C75F1">
        <w:tc>
          <w:tcPr>
            <w:tcW w:w="2070" w:type="dxa"/>
          </w:tcPr>
          <w:p w14:paraId="3301573A"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557C1C9E" w14:textId="3AEEE81B" w:rsidR="005747A0" w:rsidRPr="00594825"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3.7 Where possible, development may consider providing each dwelling with a suitable space for composting and worm farming, located within the backyard, private courtyard or open space. Composting facilities should locate on an unpaved area, with a minimum size of 1m2 per dwelling.</w:t>
            </w:r>
          </w:p>
        </w:tc>
        <w:tc>
          <w:tcPr>
            <w:tcW w:w="2430" w:type="dxa"/>
          </w:tcPr>
          <w:p w14:paraId="1562BD5B" w14:textId="35E293DF" w:rsidR="005747A0" w:rsidRPr="00A21366" w:rsidRDefault="005747A0" w:rsidP="00FD42FE">
            <w:pPr>
              <w:spacing w:line="240" w:lineRule="auto"/>
              <w:jc w:val="left"/>
              <w:rPr>
                <w:rFonts w:asciiTheme="majorBidi" w:hAnsiTheme="majorBidi" w:cstheme="majorBidi"/>
                <w:iCs/>
                <w:color w:val="000000"/>
                <w:sz w:val="20"/>
                <w:szCs w:val="20"/>
              </w:rPr>
            </w:pPr>
            <w:r w:rsidRPr="00A21366">
              <w:rPr>
                <w:rFonts w:asciiTheme="majorBidi" w:hAnsiTheme="majorBidi" w:cstheme="majorBidi"/>
                <w:iCs/>
                <w:color w:val="000000"/>
                <w:sz w:val="20"/>
                <w:szCs w:val="20"/>
              </w:rPr>
              <w:t>Each dwelling has a 1m² composting facility provided at the rear.</w:t>
            </w:r>
          </w:p>
        </w:tc>
      </w:tr>
      <w:tr w:rsidR="005747A0" w:rsidRPr="00D66A47" w14:paraId="23BFF8D9" w14:textId="77777777" w:rsidTr="009C75F1">
        <w:tc>
          <w:tcPr>
            <w:tcW w:w="2070" w:type="dxa"/>
          </w:tcPr>
          <w:p w14:paraId="114C2803"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31A7AF2B" w14:textId="61981045" w:rsidR="005747A0" w:rsidRPr="00594825"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3.8 Dwellings are to have access to an adequately sized on-site storage area to store bulky waste awaiting collection.</w:t>
            </w:r>
          </w:p>
        </w:tc>
        <w:tc>
          <w:tcPr>
            <w:tcW w:w="2430" w:type="dxa"/>
          </w:tcPr>
          <w:p w14:paraId="5BE4028B" w14:textId="77777777" w:rsidR="005747A0" w:rsidRPr="00A21366" w:rsidRDefault="005747A0" w:rsidP="00FD42FE">
            <w:pPr>
              <w:spacing w:line="240" w:lineRule="auto"/>
              <w:jc w:val="left"/>
              <w:rPr>
                <w:rFonts w:asciiTheme="majorBidi" w:hAnsiTheme="majorBidi" w:cstheme="majorBidi"/>
                <w:iCs/>
                <w:color w:val="000000"/>
                <w:sz w:val="20"/>
                <w:szCs w:val="20"/>
              </w:rPr>
            </w:pPr>
            <w:r w:rsidRPr="00A21366">
              <w:rPr>
                <w:rFonts w:asciiTheme="majorBidi" w:hAnsiTheme="majorBidi" w:cstheme="majorBidi"/>
                <w:iCs/>
                <w:color w:val="000000"/>
                <w:sz w:val="20"/>
                <w:szCs w:val="20"/>
              </w:rPr>
              <w:t>On site storage area for bulky wastes are provided.</w:t>
            </w:r>
          </w:p>
          <w:p w14:paraId="08F7C151" w14:textId="6235B800" w:rsidR="005747A0" w:rsidRPr="00A21366" w:rsidRDefault="005747A0" w:rsidP="00FD42FE">
            <w:pPr>
              <w:spacing w:line="240" w:lineRule="auto"/>
              <w:jc w:val="left"/>
              <w:rPr>
                <w:rFonts w:asciiTheme="majorBidi" w:hAnsiTheme="majorBidi" w:cstheme="majorBidi"/>
                <w:iCs/>
                <w:color w:val="000000"/>
                <w:sz w:val="20"/>
                <w:szCs w:val="20"/>
              </w:rPr>
            </w:pPr>
            <w:r w:rsidRPr="00A21366">
              <w:rPr>
                <w:rFonts w:asciiTheme="majorBidi" w:hAnsiTheme="majorBidi" w:cstheme="majorBidi"/>
                <w:iCs/>
                <w:color w:val="000000"/>
                <w:sz w:val="20"/>
                <w:szCs w:val="20"/>
              </w:rPr>
              <w:t>Refer to Architectural drawings</w:t>
            </w:r>
          </w:p>
        </w:tc>
      </w:tr>
      <w:tr w:rsidR="005747A0" w:rsidRPr="00D66A47" w14:paraId="5903E5A4" w14:textId="77777777" w:rsidTr="009C75F1">
        <w:tc>
          <w:tcPr>
            <w:tcW w:w="2070" w:type="dxa"/>
          </w:tcPr>
          <w:p w14:paraId="16BA6E0F"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091CE508" w14:textId="6524F4A3" w:rsidR="005747A0" w:rsidRPr="00594825"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3.9 Development must comply with the requirements of the applicable Waste Design for New Developments Guide.</w:t>
            </w:r>
          </w:p>
        </w:tc>
        <w:tc>
          <w:tcPr>
            <w:tcW w:w="2430" w:type="dxa"/>
          </w:tcPr>
          <w:p w14:paraId="348B247F" w14:textId="640AE98D" w:rsidR="005747A0" w:rsidRPr="00A21366" w:rsidRDefault="005747A0" w:rsidP="00FD42FE">
            <w:pPr>
              <w:spacing w:line="240" w:lineRule="auto"/>
              <w:jc w:val="left"/>
              <w:rPr>
                <w:rFonts w:asciiTheme="majorBidi" w:hAnsiTheme="majorBidi" w:cstheme="majorBidi"/>
                <w:iCs/>
                <w:color w:val="000000"/>
                <w:sz w:val="20"/>
                <w:szCs w:val="20"/>
                <w:highlight w:val="yellow"/>
              </w:rPr>
            </w:pPr>
            <w:r w:rsidRPr="00A21366">
              <w:rPr>
                <w:rFonts w:asciiTheme="majorBidi" w:hAnsiTheme="majorBidi" w:cstheme="majorBidi"/>
                <w:iCs/>
                <w:color w:val="000000"/>
                <w:sz w:val="20"/>
                <w:szCs w:val="20"/>
              </w:rPr>
              <w:t>Refer to waste management plan</w:t>
            </w:r>
          </w:p>
        </w:tc>
      </w:tr>
      <w:tr w:rsidR="005747A0" w:rsidRPr="00D66A47" w14:paraId="6BD04F5B" w14:textId="77777777" w:rsidTr="009C75F1">
        <w:tc>
          <w:tcPr>
            <w:tcW w:w="2070" w:type="dxa"/>
          </w:tcPr>
          <w:p w14:paraId="058DA5B0"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261A1400" w14:textId="4BAEB50A" w:rsidR="005747A0" w:rsidRPr="00594825" w:rsidRDefault="005747A0" w:rsidP="005747A0">
            <w:pPr>
              <w:spacing w:line="240" w:lineRule="auto"/>
              <w:rPr>
                <w:rFonts w:asciiTheme="majorBidi" w:hAnsiTheme="majorBidi" w:cstheme="majorBidi"/>
                <w:sz w:val="20"/>
                <w:szCs w:val="20"/>
              </w:rPr>
            </w:pPr>
            <w:r w:rsidRPr="000C1370">
              <w:rPr>
                <w:rFonts w:asciiTheme="majorBidi" w:hAnsiTheme="majorBidi" w:cstheme="majorBidi"/>
                <w:sz w:val="20"/>
                <w:szCs w:val="20"/>
              </w:rPr>
              <w:t>3.10 Council cannot provide a collect and return service at locations where waste collection vehicles are not permitted to stop in accordance with road rules.</w:t>
            </w:r>
          </w:p>
        </w:tc>
        <w:tc>
          <w:tcPr>
            <w:tcW w:w="2430" w:type="dxa"/>
          </w:tcPr>
          <w:p w14:paraId="517E0D47" w14:textId="39FC6AD6" w:rsidR="005747A0" w:rsidRPr="00AD2D06" w:rsidRDefault="005747A0" w:rsidP="00FD42FE">
            <w:pPr>
              <w:spacing w:line="240" w:lineRule="auto"/>
              <w:jc w:val="left"/>
              <w:rPr>
                <w:rFonts w:asciiTheme="majorBidi" w:hAnsiTheme="majorBidi" w:cstheme="majorBidi"/>
                <w:iCs/>
                <w:color w:val="000000"/>
                <w:sz w:val="20"/>
                <w:szCs w:val="20"/>
                <w:highlight w:val="yellow"/>
              </w:rPr>
            </w:pPr>
            <w:r w:rsidRPr="00AD2D06">
              <w:rPr>
                <w:rFonts w:asciiTheme="majorBidi" w:hAnsiTheme="majorBidi" w:cstheme="majorBidi"/>
                <w:iCs/>
                <w:color w:val="000000"/>
                <w:sz w:val="20"/>
                <w:szCs w:val="20"/>
              </w:rPr>
              <w:t xml:space="preserve">Refer to waste management plan </w:t>
            </w:r>
          </w:p>
        </w:tc>
      </w:tr>
      <w:tr w:rsidR="005747A0" w:rsidRPr="00D66A47" w14:paraId="10E05996" w14:textId="77777777" w:rsidTr="007C1925">
        <w:tc>
          <w:tcPr>
            <w:tcW w:w="9540" w:type="dxa"/>
            <w:gridSpan w:val="3"/>
            <w:shd w:val="clear" w:color="auto" w:fill="E8E8E8" w:themeFill="background2"/>
          </w:tcPr>
          <w:p w14:paraId="45275478" w14:textId="3AA76D42" w:rsidR="005747A0" w:rsidRPr="000C1370" w:rsidRDefault="005747A0" w:rsidP="00FD42FE">
            <w:pPr>
              <w:spacing w:line="240" w:lineRule="auto"/>
              <w:jc w:val="center"/>
              <w:rPr>
                <w:rFonts w:asciiTheme="majorBidi" w:hAnsiTheme="majorBidi" w:cstheme="majorBidi"/>
                <w:b/>
                <w:bCs/>
                <w:iCs/>
                <w:color w:val="000000"/>
                <w:sz w:val="20"/>
                <w:szCs w:val="20"/>
              </w:rPr>
            </w:pPr>
            <w:r w:rsidRPr="007C1925">
              <w:rPr>
                <w:rFonts w:asciiTheme="majorBidi" w:hAnsiTheme="majorBidi" w:cstheme="majorBidi"/>
                <w:b/>
                <w:bCs/>
                <w:color w:val="0D0D0D"/>
                <w:sz w:val="20"/>
                <w:szCs w:val="20"/>
              </w:rPr>
              <w:t>3.7</w:t>
            </w:r>
            <w:r>
              <w:rPr>
                <w:rFonts w:asciiTheme="majorBidi" w:hAnsiTheme="majorBidi" w:cstheme="majorBidi"/>
                <w:b/>
                <w:bCs/>
                <w:color w:val="0D0D0D"/>
                <w:sz w:val="20"/>
                <w:szCs w:val="20"/>
              </w:rPr>
              <w:t xml:space="preserve"> Landscape</w:t>
            </w:r>
          </w:p>
        </w:tc>
      </w:tr>
      <w:tr w:rsidR="005747A0" w:rsidRPr="00D66A47" w14:paraId="4ABFB2F2" w14:textId="77777777" w:rsidTr="003E5EC8">
        <w:tc>
          <w:tcPr>
            <w:tcW w:w="9540" w:type="dxa"/>
            <w:gridSpan w:val="3"/>
          </w:tcPr>
          <w:p w14:paraId="544734C1" w14:textId="79011AA6" w:rsidR="005747A0" w:rsidRPr="00D66A47" w:rsidRDefault="005747A0" w:rsidP="00FD42FE">
            <w:pPr>
              <w:spacing w:line="240" w:lineRule="auto"/>
              <w:jc w:val="left"/>
              <w:rPr>
                <w:rFonts w:asciiTheme="majorBidi" w:hAnsiTheme="majorBidi" w:cstheme="majorBidi"/>
                <w:b/>
                <w:bCs/>
                <w:iCs/>
                <w:color w:val="000000"/>
                <w:sz w:val="20"/>
                <w:szCs w:val="20"/>
              </w:rPr>
            </w:pPr>
            <w:r w:rsidRPr="007C1925">
              <w:rPr>
                <w:rFonts w:asciiTheme="majorBidi" w:hAnsiTheme="majorBidi" w:cstheme="majorBidi"/>
                <w:b/>
                <w:bCs/>
                <w:color w:val="000000"/>
                <w:sz w:val="20"/>
                <w:szCs w:val="20"/>
                <w:shd w:val="clear" w:color="auto" w:fill="FFFFFF"/>
              </w:rPr>
              <w:t>Section 2 – Landscape design</w:t>
            </w:r>
          </w:p>
        </w:tc>
      </w:tr>
      <w:tr w:rsidR="005747A0" w:rsidRPr="00D66A47" w14:paraId="3FB8179E" w14:textId="77777777" w:rsidTr="009C75F1">
        <w:tc>
          <w:tcPr>
            <w:tcW w:w="2070" w:type="dxa"/>
            <w:vMerge w:val="restart"/>
          </w:tcPr>
          <w:p w14:paraId="3BDBE2D3" w14:textId="53D5DCD8" w:rsidR="005747A0" w:rsidRPr="00D66A47" w:rsidRDefault="005747A0" w:rsidP="005747A0">
            <w:pPr>
              <w:spacing w:line="240" w:lineRule="auto"/>
              <w:rPr>
                <w:rStyle w:val="frag-no"/>
                <w:rFonts w:asciiTheme="majorBidi" w:hAnsiTheme="majorBidi" w:cstheme="majorBidi"/>
                <w:b/>
                <w:bCs/>
                <w:color w:val="000000"/>
                <w:sz w:val="20"/>
                <w:szCs w:val="20"/>
                <w:shd w:val="clear" w:color="auto" w:fill="FFFFFF"/>
              </w:rPr>
            </w:pPr>
            <w:r w:rsidRPr="00594825">
              <w:rPr>
                <w:rFonts w:asciiTheme="majorBidi" w:hAnsiTheme="majorBidi" w:cstheme="majorBidi"/>
                <w:b/>
                <w:bCs/>
                <w:color w:val="000000"/>
                <w:sz w:val="20"/>
                <w:szCs w:val="20"/>
                <w:shd w:val="clear" w:color="auto" w:fill="FFFFFF"/>
              </w:rPr>
              <w:t>Existing vegetation and natural features</w:t>
            </w:r>
          </w:p>
        </w:tc>
        <w:tc>
          <w:tcPr>
            <w:tcW w:w="5040" w:type="dxa"/>
          </w:tcPr>
          <w:p w14:paraId="6130C6B6" w14:textId="208CDBA8" w:rsidR="005747A0" w:rsidRPr="00D66A47" w:rsidRDefault="005747A0" w:rsidP="005747A0">
            <w:pPr>
              <w:spacing w:line="240" w:lineRule="auto"/>
              <w:rPr>
                <w:rFonts w:asciiTheme="majorBidi" w:hAnsiTheme="majorBidi" w:cstheme="majorBidi"/>
                <w:sz w:val="20"/>
                <w:szCs w:val="20"/>
                <w:lang w:val="en-US"/>
              </w:rPr>
            </w:pPr>
            <w:r w:rsidRPr="00594825">
              <w:rPr>
                <w:rFonts w:asciiTheme="majorBidi" w:hAnsiTheme="majorBidi" w:cstheme="majorBidi"/>
                <w:sz w:val="20"/>
                <w:szCs w:val="20"/>
              </w:rPr>
              <w:t>2.1 New landscaping is to complement the existing street landscaping and improve the quality of the streetscape.</w:t>
            </w:r>
          </w:p>
        </w:tc>
        <w:tc>
          <w:tcPr>
            <w:tcW w:w="2430" w:type="dxa"/>
          </w:tcPr>
          <w:p w14:paraId="7C1EABF7" w14:textId="33FC59DC" w:rsidR="005747A0" w:rsidRPr="007E73BA" w:rsidRDefault="005747A0" w:rsidP="00FD42FE">
            <w:pPr>
              <w:spacing w:line="240" w:lineRule="auto"/>
              <w:jc w:val="left"/>
              <w:rPr>
                <w:rFonts w:asciiTheme="majorBidi" w:hAnsiTheme="majorBidi" w:cstheme="majorBidi"/>
                <w:iCs/>
                <w:color w:val="000000"/>
                <w:sz w:val="20"/>
                <w:szCs w:val="20"/>
              </w:rPr>
            </w:pPr>
            <w:r w:rsidRPr="007E73BA">
              <w:rPr>
                <w:rFonts w:asciiTheme="majorBidi" w:hAnsiTheme="majorBidi" w:cstheme="majorBidi"/>
                <w:iCs/>
                <w:color w:val="000000"/>
                <w:sz w:val="20"/>
                <w:szCs w:val="20"/>
              </w:rPr>
              <w:t>The new landscaping complements the existing street landscaping and enhance the quality of the streetscape.</w:t>
            </w:r>
          </w:p>
        </w:tc>
      </w:tr>
      <w:tr w:rsidR="005747A0" w:rsidRPr="00D66A47" w14:paraId="2DCF2323" w14:textId="77777777" w:rsidTr="009C75F1">
        <w:tc>
          <w:tcPr>
            <w:tcW w:w="2070" w:type="dxa"/>
            <w:vMerge/>
          </w:tcPr>
          <w:p w14:paraId="408AC218" w14:textId="760A2745"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2644EBE3" w14:textId="7668B492" w:rsidR="005747A0" w:rsidRPr="00D66A47" w:rsidRDefault="005747A0" w:rsidP="005747A0">
            <w:pPr>
              <w:spacing w:line="240" w:lineRule="auto"/>
              <w:rPr>
                <w:rFonts w:asciiTheme="majorBidi" w:hAnsiTheme="majorBidi" w:cstheme="majorBidi"/>
                <w:sz w:val="20"/>
                <w:szCs w:val="20"/>
                <w:lang w:val="en-US"/>
              </w:rPr>
            </w:pPr>
            <w:r w:rsidRPr="00594825">
              <w:rPr>
                <w:rFonts w:asciiTheme="majorBidi" w:hAnsiTheme="majorBidi" w:cstheme="majorBidi"/>
                <w:sz w:val="20"/>
                <w:szCs w:val="20"/>
              </w:rPr>
              <w:t xml:space="preserve">2.2 Development, including alterations and additions, is to minimise earthworks (cut and fill) </w:t>
            </w:r>
            <w:proofErr w:type="gramStart"/>
            <w:r w:rsidRPr="00594825">
              <w:rPr>
                <w:rFonts w:asciiTheme="majorBidi" w:hAnsiTheme="majorBidi" w:cstheme="majorBidi"/>
                <w:sz w:val="20"/>
                <w:szCs w:val="20"/>
              </w:rPr>
              <w:t>in order to</w:t>
            </w:r>
            <w:proofErr w:type="gramEnd"/>
            <w:r w:rsidRPr="00594825">
              <w:rPr>
                <w:rFonts w:asciiTheme="majorBidi" w:hAnsiTheme="majorBidi" w:cstheme="majorBidi"/>
                <w:sz w:val="20"/>
                <w:szCs w:val="20"/>
              </w:rPr>
              <w:t xml:space="preserve"> conserve site soil. Where excavation is necessary, the reuse of excavated soil on site is encouraged.</w:t>
            </w:r>
          </w:p>
        </w:tc>
        <w:tc>
          <w:tcPr>
            <w:tcW w:w="2430" w:type="dxa"/>
          </w:tcPr>
          <w:p w14:paraId="66E05B71" w14:textId="64FA807D" w:rsidR="005747A0" w:rsidRPr="007E73BA" w:rsidRDefault="005747A0" w:rsidP="00FD42FE">
            <w:pPr>
              <w:spacing w:line="240" w:lineRule="auto"/>
              <w:jc w:val="left"/>
              <w:rPr>
                <w:rFonts w:asciiTheme="majorBidi" w:hAnsiTheme="majorBidi" w:cstheme="majorBidi"/>
                <w:iCs/>
                <w:color w:val="000000"/>
                <w:sz w:val="20"/>
                <w:szCs w:val="20"/>
                <w:lang w:val="en-US"/>
              </w:rPr>
            </w:pPr>
            <w:r w:rsidRPr="007E73BA">
              <w:rPr>
                <w:rFonts w:asciiTheme="majorBidi" w:hAnsiTheme="majorBidi" w:cstheme="majorBidi"/>
                <w:iCs/>
                <w:color w:val="000000"/>
                <w:sz w:val="20"/>
                <w:szCs w:val="20"/>
                <w:lang w:val="en-US"/>
              </w:rPr>
              <w:t>Earthworks, including cut and fill, have been minimized to the greatest extent possible to conserve site soil.</w:t>
            </w:r>
          </w:p>
          <w:p w14:paraId="3D1A1CC9" w14:textId="77777777" w:rsidR="005747A0" w:rsidRPr="007E73BA" w:rsidRDefault="005747A0" w:rsidP="00FD42FE">
            <w:pPr>
              <w:spacing w:line="240" w:lineRule="auto"/>
              <w:jc w:val="left"/>
              <w:rPr>
                <w:rFonts w:asciiTheme="majorBidi" w:hAnsiTheme="majorBidi" w:cstheme="majorBidi"/>
                <w:iCs/>
                <w:color w:val="000000"/>
                <w:sz w:val="20"/>
                <w:szCs w:val="20"/>
                <w:lang w:val="en-US"/>
              </w:rPr>
            </w:pPr>
          </w:p>
        </w:tc>
      </w:tr>
      <w:tr w:rsidR="005747A0" w:rsidRPr="00D66A47" w14:paraId="4CF015EC" w14:textId="77777777" w:rsidTr="009C75F1">
        <w:tc>
          <w:tcPr>
            <w:tcW w:w="2070" w:type="dxa"/>
            <w:vMerge w:val="restart"/>
          </w:tcPr>
          <w:p w14:paraId="2591F46F" w14:textId="5F155DA0" w:rsidR="005747A0" w:rsidRPr="00594825" w:rsidRDefault="005747A0" w:rsidP="005747A0">
            <w:pPr>
              <w:spacing w:line="240" w:lineRule="auto"/>
              <w:jc w:val="left"/>
              <w:rPr>
                <w:rFonts w:asciiTheme="majorBidi" w:hAnsiTheme="majorBidi" w:cstheme="majorBidi"/>
                <w:b/>
                <w:bCs/>
                <w:color w:val="000000"/>
                <w:sz w:val="20"/>
                <w:szCs w:val="20"/>
                <w:shd w:val="clear" w:color="auto" w:fill="FFFFFF"/>
              </w:rPr>
            </w:pPr>
            <w:r w:rsidRPr="00594825">
              <w:rPr>
                <w:rFonts w:asciiTheme="majorBidi" w:hAnsiTheme="majorBidi" w:cstheme="majorBidi"/>
                <w:b/>
                <w:bCs/>
                <w:color w:val="000000"/>
                <w:sz w:val="20"/>
                <w:szCs w:val="20"/>
                <w:shd w:val="clear" w:color="auto" w:fill="FFFFFF"/>
              </w:rPr>
              <w:t>Design and location of landscape</w:t>
            </w:r>
          </w:p>
        </w:tc>
        <w:tc>
          <w:tcPr>
            <w:tcW w:w="5040" w:type="dxa"/>
          </w:tcPr>
          <w:p w14:paraId="6B5B00B1" w14:textId="6E93F9D4" w:rsidR="005747A0" w:rsidRPr="00594825"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2.3 The landscape design is to contribute to and take advantage of the site characteristics.</w:t>
            </w:r>
          </w:p>
        </w:tc>
        <w:tc>
          <w:tcPr>
            <w:tcW w:w="2430" w:type="dxa"/>
          </w:tcPr>
          <w:p w14:paraId="1D367340" w14:textId="3F379DF6" w:rsidR="005747A0" w:rsidRPr="007E73BA" w:rsidRDefault="005747A0" w:rsidP="00FD42FE">
            <w:pPr>
              <w:spacing w:line="240" w:lineRule="auto"/>
              <w:jc w:val="left"/>
              <w:rPr>
                <w:rFonts w:asciiTheme="majorBidi" w:hAnsiTheme="majorBidi" w:cstheme="majorBidi"/>
                <w:iCs/>
                <w:color w:val="000000"/>
                <w:sz w:val="20"/>
                <w:szCs w:val="20"/>
              </w:rPr>
            </w:pPr>
            <w:r w:rsidRPr="007E73BA">
              <w:rPr>
                <w:rFonts w:asciiTheme="majorBidi" w:hAnsiTheme="majorBidi" w:cstheme="majorBidi"/>
                <w:iCs/>
                <w:color w:val="000000"/>
                <w:sz w:val="20"/>
                <w:szCs w:val="20"/>
              </w:rPr>
              <w:t>Site characteristics have been taken into consideration when designing the landscape</w:t>
            </w:r>
          </w:p>
        </w:tc>
      </w:tr>
      <w:tr w:rsidR="005747A0" w:rsidRPr="00D66A47" w14:paraId="3FD1251F" w14:textId="77777777" w:rsidTr="009C75F1">
        <w:tc>
          <w:tcPr>
            <w:tcW w:w="2070" w:type="dxa"/>
            <w:vMerge/>
          </w:tcPr>
          <w:p w14:paraId="7EE3BA36"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723F0EE2"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2.4 The landscape design is to improve the quality of the streetscape and communal open spaces by: </w:t>
            </w:r>
          </w:p>
          <w:p w14:paraId="211C5AFB"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(a) providing appropriate shade from trees or </w:t>
            </w:r>
            <w:proofErr w:type="gramStart"/>
            <w:r w:rsidRPr="00594825">
              <w:rPr>
                <w:rFonts w:asciiTheme="majorBidi" w:hAnsiTheme="majorBidi" w:cstheme="majorBidi"/>
                <w:sz w:val="20"/>
                <w:szCs w:val="20"/>
              </w:rPr>
              <w:t>structures;</w:t>
            </w:r>
            <w:proofErr w:type="gramEnd"/>
            <w:r w:rsidRPr="00594825">
              <w:rPr>
                <w:rFonts w:asciiTheme="majorBidi" w:hAnsiTheme="majorBidi" w:cstheme="majorBidi"/>
                <w:sz w:val="20"/>
                <w:szCs w:val="20"/>
              </w:rPr>
              <w:t xml:space="preserve"> </w:t>
            </w:r>
          </w:p>
          <w:p w14:paraId="0BBC3422"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(b) defining accessible and attractive routes through the communal open space and between </w:t>
            </w:r>
            <w:proofErr w:type="gramStart"/>
            <w:r w:rsidRPr="00594825">
              <w:rPr>
                <w:rFonts w:asciiTheme="majorBidi" w:hAnsiTheme="majorBidi" w:cstheme="majorBidi"/>
                <w:sz w:val="20"/>
                <w:szCs w:val="20"/>
              </w:rPr>
              <w:t>buildings;</w:t>
            </w:r>
            <w:proofErr w:type="gramEnd"/>
            <w:r w:rsidRPr="00594825">
              <w:rPr>
                <w:rFonts w:asciiTheme="majorBidi" w:hAnsiTheme="majorBidi" w:cstheme="majorBidi"/>
                <w:sz w:val="20"/>
                <w:szCs w:val="20"/>
              </w:rPr>
              <w:t xml:space="preserve"> </w:t>
            </w:r>
          </w:p>
          <w:p w14:paraId="0BCB5439"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(c) providing screens and buffers that contribute to privacy, casual surveillance, urban design and environmental </w:t>
            </w:r>
            <w:r w:rsidRPr="00594825">
              <w:rPr>
                <w:rFonts w:asciiTheme="majorBidi" w:hAnsiTheme="majorBidi" w:cstheme="majorBidi"/>
                <w:sz w:val="20"/>
                <w:szCs w:val="20"/>
              </w:rPr>
              <w:lastRenderedPageBreak/>
              <w:t xml:space="preserve">protection, where relevant; Page 6 DCP 2023–Chapter 3.7 (Amended August 2024) </w:t>
            </w:r>
          </w:p>
          <w:p w14:paraId="258E4C67"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(d) improving the microclimate of communal open spaces and hard paved </w:t>
            </w:r>
            <w:proofErr w:type="gramStart"/>
            <w:r w:rsidRPr="00594825">
              <w:rPr>
                <w:rFonts w:asciiTheme="majorBidi" w:hAnsiTheme="majorBidi" w:cstheme="majorBidi"/>
                <w:sz w:val="20"/>
                <w:szCs w:val="20"/>
              </w:rPr>
              <w:t>areas;</w:t>
            </w:r>
            <w:proofErr w:type="gramEnd"/>
            <w:r w:rsidRPr="00594825">
              <w:rPr>
                <w:rFonts w:asciiTheme="majorBidi" w:hAnsiTheme="majorBidi" w:cstheme="majorBidi"/>
                <w:sz w:val="20"/>
                <w:szCs w:val="20"/>
              </w:rPr>
              <w:t xml:space="preserve"> </w:t>
            </w:r>
          </w:p>
          <w:p w14:paraId="628DCEBD"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(e) locating plants appropriately in relation to their size including mature </w:t>
            </w:r>
            <w:proofErr w:type="gramStart"/>
            <w:r w:rsidRPr="00594825">
              <w:rPr>
                <w:rFonts w:asciiTheme="majorBidi" w:hAnsiTheme="majorBidi" w:cstheme="majorBidi"/>
                <w:sz w:val="20"/>
                <w:szCs w:val="20"/>
              </w:rPr>
              <w:t>size;</w:t>
            </w:r>
            <w:proofErr w:type="gramEnd"/>
            <w:r w:rsidRPr="00594825">
              <w:rPr>
                <w:rFonts w:asciiTheme="majorBidi" w:hAnsiTheme="majorBidi" w:cstheme="majorBidi"/>
                <w:sz w:val="20"/>
                <w:szCs w:val="20"/>
              </w:rPr>
              <w:t xml:space="preserve"> </w:t>
            </w:r>
          </w:p>
          <w:p w14:paraId="5BB32708"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(f) softening the visual and physical impact of hard paved areas and building mass with landscaping that is appropriate in </w:t>
            </w:r>
            <w:proofErr w:type="gramStart"/>
            <w:r w:rsidRPr="00594825">
              <w:rPr>
                <w:rFonts w:asciiTheme="majorBidi" w:hAnsiTheme="majorBidi" w:cstheme="majorBidi"/>
                <w:sz w:val="20"/>
                <w:szCs w:val="20"/>
              </w:rPr>
              <w:t>scale;</w:t>
            </w:r>
            <w:proofErr w:type="gramEnd"/>
            <w:r w:rsidRPr="00594825">
              <w:rPr>
                <w:rFonts w:asciiTheme="majorBidi" w:hAnsiTheme="majorBidi" w:cstheme="majorBidi"/>
                <w:sz w:val="20"/>
                <w:szCs w:val="20"/>
              </w:rPr>
              <w:t xml:space="preserve"> </w:t>
            </w:r>
          </w:p>
          <w:p w14:paraId="016B990A" w14:textId="221A8889" w:rsidR="005747A0" w:rsidRPr="00594825"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(g) including suitably sized trees, shrubs and groundcovers to aid climate control by providing shade in summer and sunlight in winter.</w:t>
            </w:r>
          </w:p>
        </w:tc>
        <w:tc>
          <w:tcPr>
            <w:tcW w:w="2430" w:type="dxa"/>
          </w:tcPr>
          <w:p w14:paraId="7BE4F4B9" w14:textId="2BCEB30C" w:rsidR="005747A0" w:rsidRPr="00AD2D06" w:rsidRDefault="005747A0" w:rsidP="00FD42FE">
            <w:pPr>
              <w:spacing w:line="240" w:lineRule="auto"/>
              <w:jc w:val="left"/>
              <w:rPr>
                <w:rFonts w:asciiTheme="majorBidi" w:hAnsiTheme="majorBidi" w:cstheme="majorBidi"/>
                <w:iCs/>
                <w:color w:val="000000"/>
                <w:sz w:val="20"/>
                <w:szCs w:val="20"/>
              </w:rPr>
            </w:pPr>
            <w:r w:rsidRPr="00AD2D06">
              <w:rPr>
                <w:rFonts w:asciiTheme="majorBidi" w:hAnsiTheme="majorBidi" w:cstheme="majorBidi"/>
                <w:iCs/>
                <w:color w:val="000000"/>
                <w:sz w:val="20"/>
                <w:szCs w:val="20"/>
              </w:rPr>
              <w:lastRenderedPageBreak/>
              <w:t>The landscape has been designed tak</w:t>
            </w:r>
            <w:r w:rsidR="005C2A17">
              <w:rPr>
                <w:rFonts w:asciiTheme="majorBidi" w:hAnsiTheme="majorBidi" w:cstheme="majorBidi"/>
                <w:iCs/>
                <w:color w:val="000000"/>
                <w:sz w:val="20"/>
                <w:szCs w:val="20"/>
              </w:rPr>
              <w:t xml:space="preserve">ing </w:t>
            </w:r>
            <w:r w:rsidRPr="00AD2D06">
              <w:rPr>
                <w:rFonts w:asciiTheme="majorBidi" w:hAnsiTheme="majorBidi" w:cstheme="majorBidi"/>
                <w:iCs/>
                <w:color w:val="000000"/>
                <w:sz w:val="20"/>
                <w:szCs w:val="20"/>
              </w:rPr>
              <w:t xml:space="preserve">into consideration all these points. </w:t>
            </w:r>
          </w:p>
          <w:p w14:paraId="17DACC02" w14:textId="7C33B35B" w:rsidR="005747A0" w:rsidRPr="007E73BA" w:rsidRDefault="005747A0" w:rsidP="00FD42FE">
            <w:pPr>
              <w:spacing w:line="240" w:lineRule="auto"/>
              <w:jc w:val="left"/>
              <w:rPr>
                <w:rFonts w:asciiTheme="majorBidi" w:hAnsiTheme="majorBidi" w:cstheme="majorBidi"/>
                <w:iCs/>
                <w:color w:val="000000"/>
                <w:sz w:val="20"/>
                <w:szCs w:val="20"/>
              </w:rPr>
            </w:pPr>
            <w:r w:rsidRPr="00AD2D06">
              <w:rPr>
                <w:rFonts w:asciiTheme="majorBidi" w:hAnsiTheme="majorBidi" w:cstheme="majorBidi"/>
                <w:iCs/>
                <w:color w:val="000000"/>
                <w:sz w:val="20"/>
                <w:szCs w:val="20"/>
              </w:rPr>
              <w:t>Refer to drawings</w:t>
            </w:r>
          </w:p>
        </w:tc>
      </w:tr>
      <w:tr w:rsidR="005747A0" w:rsidRPr="00D66A47" w14:paraId="613944AE" w14:textId="77777777" w:rsidTr="009C75F1">
        <w:tc>
          <w:tcPr>
            <w:tcW w:w="2070" w:type="dxa"/>
            <w:vMerge w:val="restart"/>
          </w:tcPr>
          <w:p w14:paraId="630EAA21" w14:textId="0A3E70AE" w:rsidR="005747A0" w:rsidRPr="00594825" w:rsidRDefault="005747A0" w:rsidP="005747A0">
            <w:pPr>
              <w:spacing w:line="240" w:lineRule="auto"/>
              <w:rPr>
                <w:rFonts w:asciiTheme="majorBidi" w:hAnsiTheme="majorBidi" w:cstheme="majorBidi"/>
                <w:b/>
                <w:bCs/>
                <w:color w:val="000000"/>
                <w:sz w:val="20"/>
                <w:szCs w:val="20"/>
                <w:shd w:val="clear" w:color="auto" w:fill="FFFFFF"/>
              </w:rPr>
            </w:pPr>
            <w:r w:rsidRPr="00594825">
              <w:rPr>
                <w:rFonts w:asciiTheme="majorBidi" w:hAnsiTheme="majorBidi" w:cstheme="majorBidi"/>
                <w:b/>
                <w:bCs/>
                <w:color w:val="000000"/>
                <w:sz w:val="20"/>
                <w:szCs w:val="20"/>
                <w:shd w:val="clear" w:color="auto" w:fill="FFFFFF"/>
              </w:rPr>
              <w:t>Trees</w:t>
            </w:r>
          </w:p>
        </w:tc>
        <w:tc>
          <w:tcPr>
            <w:tcW w:w="5040" w:type="dxa"/>
          </w:tcPr>
          <w:p w14:paraId="44A1A641" w14:textId="6C990252" w:rsidR="005747A0" w:rsidRPr="00594825"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2.6 Development must consider the retention of existing trees, including street trees, in the building design.</w:t>
            </w:r>
          </w:p>
        </w:tc>
        <w:tc>
          <w:tcPr>
            <w:tcW w:w="2430" w:type="dxa"/>
          </w:tcPr>
          <w:p w14:paraId="0873E588" w14:textId="6514E15F" w:rsidR="005747A0" w:rsidRPr="00702A0C" w:rsidRDefault="005747A0" w:rsidP="00FD42FE">
            <w:pPr>
              <w:spacing w:line="240" w:lineRule="auto"/>
              <w:jc w:val="left"/>
              <w:rPr>
                <w:rFonts w:asciiTheme="majorBidi" w:hAnsiTheme="majorBidi" w:cstheme="majorBidi"/>
                <w:iCs/>
                <w:color w:val="000000"/>
                <w:sz w:val="20"/>
                <w:szCs w:val="20"/>
              </w:rPr>
            </w:pPr>
            <w:r w:rsidRPr="00702A0C">
              <w:rPr>
                <w:rFonts w:asciiTheme="majorBidi" w:hAnsiTheme="majorBidi" w:cstheme="majorBidi"/>
                <w:iCs/>
                <w:color w:val="000000"/>
                <w:sz w:val="20"/>
                <w:szCs w:val="20"/>
              </w:rPr>
              <w:t>Existing trees are retained</w:t>
            </w:r>
          </w:p>
        </w:tc>
      </w:tr>
      <w:tr w:rsidR="005747A0" w:rsidRPr="00D66A47" w14:paraId="78DC8F69" w14:textId="77777777" w:rsidTr="009C75F1">
        <w:tc>
          <w:tcPr>
            <w:tcW w:w="2070" w:type="dxa"/>
            <w:vMerge/>
          </w:tcPr>
          <w:p w14:paraId="7E69B42B"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0D70A675"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2.7 Development must plant at least one canopy tree for every 12m of front and rear boundary width and: </w:t>
            </w:r>
          </w:p>
          <w:p w14:paraId="02E7BFC2"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(a) Canopy trees are to be of a minimum 75 litre pot size. </w:t>
            </w:r>
          </w:p>
          <w:p w14:paraId="0CD632DB"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(b) Use deciduous trees in small open spaces, such as courtyards, to improve solar access and control of microclimate. </w:t>
            </w:r>
          </w:p>
          <w:p w14:paraId="3F927348"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(c) Place evergreen trees well away from the building to allow the winter sun access. </w:t>
            </w:r>
          </w:p>
          <w:p w14:paraId="4937FD52" w14:textId="77777777" w:rsidR="005747A0"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 xml:space="preserve">(d) Select trees that do not inhibit airflow. </w:t>
            </w:r>
          </w:p>
          <w:p w14:paraId="3831DA9F" w14:textId="705D5FFA" w:rsidR="005747A0" w:rsidRPr="00594825"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(e) Provide shade to large hard paved areas using tree species that are tolerant of compacted/deoxygenated soils.</w:t>
            </w:r>
          </w:p>
        </w:tc>
        <w:tc>
          <w:tcPr>
            <w:tcW w:w="2430" w:type="dxa"/>
          </w:tcPr>
          <w:p w14:paraId="2034AD1C" w14:textId="512EF07B" w:rsidR="005747A0" w:rsidRDefault="005747A0" w:rsidP="00FD42FE">
            <w:pPr>
              <w:spacing w:line="240" w:lineRule="auto"/>
              <w:jc w:val="left"/>
              <w:rPr>
                <w:rFonts w:asciiTheme="majorBidi" w:hAnsiTheme="majorBidi" w:cstheme="majorBidi"/>
                <w:iCs/>
                <w:color w:val="000000"/>
                <w:sz w:val="20"/>
                <w:szCs w:val="20"/>
              </w:rPr>
            </w:pPr>
            <w:r>
              <w:rPr>
                <w:rFonts w:asciiTheme="majorBidi" w:hAnsiTheme="majorBidi" w:cstheme="majorBidi"/>
                <w:iCs/>
                <w:color w:val="000000"/>
                <w:sz w:val="20"/>
                <w:szCs w:val="20"/>
              </w:rPr>
              <w:t xml:space="preserve">Tree planting requirements have been taken into consideration for the development. </w:t>
            </w:r>
          </w:p>
          <w:p w14:paraId="0FCB17C2" w14:textId="1ABF1F47" w:rsidR="005747A0" w:rsidRDefault="005747A0" w:rsidP="00FD42FE">
            <w:pPr>
              <w:spacing w:line="240" w:lineRule="auto"/>
              <w:jc w:val="left"/>
              <w:rPr>
                <w:rFonts w:asciiTheme="majorBidi" w:hAnsiTheme="majorBidi" w:cstheme="majorBidi"/>
                <w:iCs/>
                <w:color w:val="000000"/>
                <w:sz w:val="20"/>
                <w:szCs w:val="20"/>
              </w:rPr>
            </w:pPr>
            <w:r>
              <w:rPr>
                <w:rFonts w:asciiTheme="majorBidi" w:hAnsiTheme="majorBidi" w:cstheme="majorBidi"/>
                <w:iCs/>
                <w:color w:val="000000"/>
                <w:sz w:val="20"/>
                <w:szCs w:val="20"/>
              </w:rPr>
              <w:t>Refer to Landscape Plan</w:t>
            </w:r>
          </w:p>
          <w:p w14:paraId="6B9CC91F" w14:textId="685D031C" w:rsidR="005747A0" w:rsidRPr="005827BA" w:rsidRDefault="005747A0" w:rsidP="00FD42FE">
            <w:pPr>
              <w:spacing w:line="240" w:lineRule="auto"/>
              <w:jc w:val="left"/>
              <w:rPr>
                <w:rFonts w:asciiTheme="majorBidi" w:hAnsiTheme="majorBidi" w:cstheme="majorBidi"/>
                <w:iCs/>
                <w:color w:val="000000"/>
                <w:sz w:val="20"/>
                <w:szCs w:val="20"/>
              </w:rPr>
            </w:pPr>
          </w:p>
        </w:tc>
      </w:tr>
      <w:tr w:rsidR="005747A0" w:rsidRPr="00D66A47" w14:paraId="0C99CC25" w14:textId="77777777" w:rsidTr="009C75F1">
        <w:tc>
          <w:tcPr>
            <w:tcW w:w="2070" w:type="dxa"/>
            <w:vMerge/>
          </w:tcPr>
          <w:p w14:paraId="6380B0F0" w14:textId="77777777" w:rsidR="005747A0" w:rsidRPr="00594825" w:rsidRDefault="005747A0" w:rsidP="005747A0">
            <w:pPr>
              <w:spacing w:line="240" w:lineRule="auto"/>
              <w:rPr>
                <w:rFonts w:asciiTheme="majorBidi" w:hAnsiTheme="majorBidi" w:cstheme="majorBidi"/>
                <w:b/>
                <w:bCs/>
                <w:color w:val="000000"/>
                <w:sz w:val="20"/>
                <w:szCs w:val="20"/>
                <w:shd w:val="clear" w:color="auto" w:fill="FFFFFF"/>
              </w:rPr>
            </w:pPr>
          </w:p>
        </w:tc>
        <w:tc>
          <w:tcPr>
            <w:tcW w:w="5040" w:type="dxa"/>
          </w:tcPr>
          <w:p w14:paraId="5B10CEE3" w14:textId="55F09A01" w:rsidR="005747A0" w:rsidRPr="00594825" w:rsidRDefault="005747A0" w:rsidP="005747A0">
            <w:pPr>
              <w:spacing w:line="240" w:lineRule="auto"/>
              <w:rPr>
                <w:rFonts w:asciiTheme="majorBidi" w:hAnsiTheme="majorBidi" w:cstheme="majorBidi"/>
                <w:sz w:val="20"/>
                <w:szCs w:val="20"/>
              </w:rPr>
            </w:pPr>
            <w:r w:rsidRPr="00594825">
              <w:rPr>
                <w:rFonts w:asciiTheme="majorBidi" w:hAnsiTheme="majorBidi" w:cstheme="majorBidi"/>
                <w:sz w:val="20"/>
                <w:szCs w:val="20"/>
              </w:rPr>
              <w:t>2.8 Development must provide street trees that will contribute to the canopy where possible.</w:t>
            </w:r>
          </w:p>
        </w:tc>
        <w:tc>
          <w:tcPr>
            <w:tcW w:w="2430" w:type="dxa"/>
          </w:tcPr>
          <w:p w14:paraId="2EDDC34A" w14:textId="392502AA" w:rsidR="005747A0" w:rsidRPr="005827BA" w:rsidRDefault="005747A0" w:rsidP="00FD42FE">
            <w:pPr>
              <w:spacing w:line="240" w:lineRule="auto"/>
              <w:jc w:val="left"/>
              <w:rPr>
                <w:rFonts w:asciiTheme="majorBidi" w:hAnsiTheme="majorBidi" w:cstheme="majorBidi"/>
                <w:iCs/>
                <w:color w:val="000000"/>
                <w:sz w:val="20"/>
                <w:szCs w:val="20"/>
              </w:rPr>
            </w:pPr>
            <w:r w:rsidRPr="005827BA">
              <w:rPr>
                <w:rFonts w:asciiTheme="majorBidi" w:hAnsiTheme="majorBidi" w:cstheme="majorBidi"/>
                <w:iCs/>
                <w:color w:val="000000"/>
                <w:sz w:val="20"/>
                <w:szCs w:val="20"/>
              </w:rPr>
              <w:t>Provided</w:t>
            </w:r>
          </w:p>
        </w:tc>
      </w:tr>
    </w:tbl>
    <w:p w14:paraId="194FE6B7" w14:textId="77777777" w:rsidR="00E013D7" w:rsidRPr="00E013D7" w:rsidRDefault="00E013D7" w:rsidP="007C1925"/>
    <w:p w14:paraId="2E30FF23" w14:textId="77777777" w:rsidR="00C56561" w:rsidRDefault="00AD0ECA" w:rsidP="00C56561">
      <w:pPr>
        <w:pStyle w:val="Heading3"/>
        <w:numPr>
          <w:ilvl w:val="2"/>
          <w:numId w:val="31"/>
        </w:numPr>
        <w:rPr>
          <w:rFonts w:eastAsia="Times New Roman" w:cs="Times New Roman"/>
          <w:b/>
          <w:bCs/>
          <w:color w:val="83CAEB" w:themeColor="accent1" w:themeTint="66"/>
          <w:sz w:val="24"/>
        </w:rPr>
      </w:pPr>
      <w:bookmarkStart w:id="31" w:name="_Toc182941780"/>
      <w:r w:rsidRPr="00E013D7">
        <w:rPr>
          <w:rFonts w:eastAsia="Times New Roman" w:cs="Times New Roman"/>
          <w:b/>
          <w:bCs/>
          <w:color w:val="83CAEB" w:themeColor="accent1" w:themeTint="66"/>
          <w:sz w:val="24"/>
        </w:rPr>
        <w:t>Chapter 5– Residential Accommodation</w:t>
      </w:r>
      <w:bookmarkEnd w:id="31"/>
      <w:r w:rsidR="00C56561">
        <w:rPr>
          <w:rFonts w:eastAsia="Times New Roman" w:cs="Times New Roman"/>
          <w:b/>
          <w:bCs/>
          <w:color w:val="83CAEB" w:themeColor="accent1" w:themeTint="66"/>
          <w:sz w:val="24"/>
        </w:rPr>
        <w:t xml:space="preserve"> </w:t>
      </w:r>
    </w:p>
    <w:p w14:paraId="71DCD593" w14:textId="0F38CA42" w:rsidR="00C56561" w:rsidRPr="00C56561" w:rsidRDefault="00C56561" w:rsidP="00C56561">
      <w:pPr>
        <w:ind w:left="90"/>
        <w:rPr>
          <w:b/>
          <w:bCs/>
          <w:szCs w:val="28"/>
          <w:u w:val="single"/>
        </w:rPr>
      </w:pPr>
      <w:r w:rsidRPr="00C56561">
        <w:rPr>
          <w:b/>
          <w:bCs/>
          <w:szCs w:val="28"/>
          <w:u w:val="single"/>
        </w:rPr>
        <w:t>5.1 Former Bankstown LGA</w:t>
      </w:r>
    </w:p>
    <w:p w14:paraId="71524181" w14:textId="77777777" w:rsidR="00AD0ECA" w:rsidRPr="00D66A47" w:rsidRDefault="00AD0ECA" w:rsidP="00AD0ECA">
      <w:pPr>
        <w:autoSpaceDE w:val="0"/>
        <w:autoSpaceDN w:val="0"/>
        <w:adjustRightInd w:val="0"/>
        <w:spacing w:line="240" w:lineRule="auto"/>
        <w:jc w:val="left"/>
        <w:rPr>
          <w:rFonts w:asciiTheme="majorBidi" w:eastAsiaTheme="minorHAnsi" w:hAnsiTheme="majorBidi" w:cstheme="majorBidi"/>
          <w:b/>
          <w:bCs/>
          <w:i/>
          <w:iCs/>
          <w:color w:val="0D0D0D"/>
          <w:lang w:val="en-US" w:eastAsia="en-US"/>
        </w:rPr>
      </w:pPr>
      <w:r w:rsidRPr="00D66A47">
        <w:rPr>
          <w:rFonts w:asciiTheme="majorBidi" w:eastAsiaTheme="minorHAnsi" w:hAnsiTheme="majorBidi" w:cstheme="majorBidi"/>
          <w:b/>
          <w:bCs/>
          <w:i/>
          <w:iCs/>
          <w:color w:val="0D0D0D"/>
          <w:lang w:val="en-US" w:eastAsia="en-US"/>
        </w:rPr>
        <w:t xml:space="preserve">Application of this Chapter </w:t>
      </w:r>
    </w:p>
    <w:p w14:paraId="7BA7EE77" w14:textId="77777777" w:rsidR="00AD0ECA" w:rsidRPr="00D66A47" w:rsidRDefault="00AD0ECA" w:rsidP="00AD0ECA">
      <w:pPr>
        <w:autoSpaceDE w:val="0"/>
        <w:autoSpaceDN w:val="0"/>
        <w:adjustRightInd w:val="0"/>
        <w:spacing w:line="240" w:lineRule="auto"/>
        <w:jc w:val="left"/>
        <w:rPr>
          <w:rFonts w:asciiTheme="majorBidi" w:eastAsiaTheme="minorHAnsi" w:hAnsiTheme="majorBidi" w:cstheme="majorBidi"/>
          <w:i/>
          <w:iCs/>
          <w:color w:val="0D0D0D"/>
          <w:highlight w:val="yellow"/>
          <w:lang w:val="en-US" w:eastAsia="en-US"/>
        </w:rPr>
      </w:pPr>
    </w:p>
    <w:p w14:paraId="2CE62E6B" w14:textId="06453E24" w:rsidR="00AD0ECA" w:rsidRPr="00D66A47" w:rsidRDefault="00C56561" w:rsidP="00C56561">
      <w:pPr>
        <w:rPr>
          <w:rFonts w:asciiTheme="majorBidi" w:eastAsiaTheme="minorHAnsi" w:hAnsiTheme="majorBidi" w:cstheme="majorBidi"/>
          <w:i/>
          <w:iCs/>
          <w:color w:val="000000"/>
          <w:lang w:val="en-US" w:eastAsia="en-US"/>
        </w:rPr>
      </w:pPr>
      <w:r w:rsidRPr="00C56561">
        <w:rPr>
          <w:rFonts w:asciiTheme="majorBidi" w:eastAsiaTheme="minorHAnsi" w:hAnsiTheme="majorBidi" w:cstheme="majorBidi"/>
          <w:i/>
          <w:iCs/>
          <w:color w:val="000000"/>
          <w:lang w:eastAsia="en-US"/>
        </w:rPr>
        <w:t>Chapter 5.1 of this DCP applies to residential accommodation within the former Bankstown Local Government Area.</w:t>
      </w:r>
    </w:p>
    <w:p w14:paraId="158F7E0A" w14:textId="77777777" w:rsidR="00AD0ECA" w:rsidRPr="00D66A47" w:rsidRDefault="00AD0ECA" w:rsidP="00AD0ECA">
      <w:pPr>
        <w:autoSpaceDE w:val="0"/>
        <w:autoSpaceDN w:val="0"/>
        <w:adjustRightInd w:val="0"/>
        <w:spacing w:line="240" w:lineRule="auto"/>
        <w:jc w:val="left"/>
        <w:rPr>
          <w:rFonts w:asciiTheme="majorBidi" w:eastAsiaTheme="minorHAnsi" w:hAnsiTheme="majorBidi" w:cstheme="majorBidi"/>
          <w:b/>
          <w:bCs/>
          <w:i/>
          <w:iCs/>
          <w:color w:val="0D0D0D"/>
          <w:lang w:val="en-US" w:eastAsia="en-US"/>
        </w:rPr>
      </w:pPr>
      <w:r w:rsidRPr="00D66A47">
        <w:rPr>
          <w:rFonts w:asciiTheme="majorBidi" w:eastAsiaTheme="minorHAnsi" w:hAnsiTheme="majorBidi" w:cstheme="majorBidi"/>
          <w:b/>
          <w:bCs/>
          <w:i/>
          <w:iCs/>
          <w:color w:val="0D0D0D"/>
          <w:lang w:val="en-US" w:eastAsia="en-US"/>
        </w:rPr>
        <w:t>Desired Character</w:t>
      </w:r>
    </w:p>
    <w:p w14:paraId="3CE2FDD4" w14:textId="77777777" w:rsidR="00AD0ECA" w:rsidRPr="00D66A47" w:rsidRDefault="00AD0ECA" w:rsidP="00AD0ECA">
      <w:pPr>
        <w:autoSpaceDE w:val="0"/>
        <w:autoSpaceDN w:val="0"/>
        <w:adjustRightInd w:val="0"/>
        <w:spacing w:line="240" w:lineRule="auto"/>
        <w:jc w:val="left"/>
        <w:rPr>
          <w:rFonts w:asciiTheme="majorBidi" w:eastAsiaTheme="minorHAnsi" w:hAnsiTheme="majorBidi" w:cstheme="majorBidi"/>
          <w:b/>
          <w:bCs/>
          <w:i/>
          <w:iCs/>
          <w:color w:val="0D0D0D"/>
          <w:lang w:val="en-US" w:eastAsia="en-US"/>
        </w:rPr>
      </w:pPr>
    </w:p>
    <w:p w14:paraId="6B3090B2" w14:textId="77777777" w:rsidR="00AD0ECA" w:rsidRPr="00D66A47" w:rsidRDefault="00AD0ECA" w:rsidP="00AD0ECA">
      <w:pPr>
        <w:autoSpaceDE w:val="0"/>
        <w:autoSpaceDN w:val="0"/>
        <w:adjustRightInd w:val="0"/>
        <w:spacing w:line="240" w:lineRule="auto"/>
        <w:jc w:val="left"/>
        <w:rPr>
          <w:rFonts w:asciiTheme="majorBidi" w:eastAsiaTheme="minorHAnsi" w:hAnsiTheme="majorBidi" w:cstheme="majorBidi"/>
          <w:b/>
          <w:bCs/>
          <w:i/>
          <w:iCs/>
          <w:color w:val="0D0D0D"/>
          <w:lang w:val="en-US" w:eastAsia="en-US"/>
        </w:rPr>
      </w:pPr>
      <w:r w:rsidRPr="00D66A47">
        <w:rPr>
          <w:rFonts w:asciiTheme="majorBidi" w:eastAsiaTheme="minorHAnsi" w:hAnsiTheme="majorBidi" w:cstheme="majorBidi"/>
          <w:b/>
          <w:bCs/>
          <w:i/>
          <w:iCs/>
          <w:color w:val="0D0D0D"/>
          <w:lang w:val="en-US" w:eastAsia="en-US"/>
        </w:rPr>
        <w:t>C1 Low density residential areas</w:t>
      </w:r>
    </w:p>
    <w:p w14:paraId="412BDEF8" w14:textId="77777777" w:rsidR="00AD0ECA" w:rsidRPr="00D66A47" w:rsidRDefault="00AD0ECA" w:rsidP="00AD0ECA">
      <w:pPr>
        <w:autoSpaceDE w:val="0"/>
        <w:autoSpaceDN w:val="0"/>
        <w:adjustRightInd w:val="0"/>
        <w:spacing w:line="240" w:lineRule="auto"/>
        <w:jc w:val="left"/>
        <w:rPr>
          <w:rFonts w:asciiTheme="majorBidi" w:eastAsiaTheme="minorHAnsi" w:hAnsiTheme="majorBidi" w:cstheme="majorBidi"/>
          <w:b/>
          <w:bCs/>
          <w:i/>
          <w:iCs/>
          <w:color w:val="0D0D0D"/>
          <w:lang w:val="en-US" w:eastAsia="en-US"/>
        </w:rPr>
      </w:pPr>
    </w:p>
    <w:p w14:paraId="4B15B5EC" w14:textId="3AACF829" w:rsidR="00AD0ECA" w:rsidRPr="00D66A47" w:rsidRDefault="00C56561" w:rsidP="00C56561">
      <w:pPr>
        <w:rPr>
          <w:rFonts w:asciiTheme="majorBidi" w:eastAsiaTheme="minorHAnsi" w:hAnsiTheme="majorBidi" w:cstheme="majorBidi"/>
          <w:i/>
          <w:iCs/>
          <w:color w:val="000000"/>
          <w:highlight w:val="yellow"/>
          <w:lang w:val="en-US" w:eastAsia="en-US"/>
        </w:rPr>
      </w:pPr>
      <w:r w:rsidRPr="00C56561">
        <w:rPr>
          <w:rFonts w:asciiTheme="majorBidi" w:hAnsiTheme="majorBidi" w:cstheme="majorBidi"/>
          <w:i/>
          <w:iCs/>
        </w:rPr>
        <w:t>The desired character is to have a low-density residential environment in Zone R2 where the typical features are dwelling houses, dual occupancies, secondary dwellings, and ancillary development within a generous landscaped setting. The site cover and building form of development must be compatible with the prevailing suburban character and amenity of this zone. This zone is also the most restrictive in terms of other permitted uses that are considered suitable. These are generally restricted to facilities and services that meet the day-to-day needs of residents.</w:t>
      </w:r>
    </w:p>
    <w:p w14:paraId="1AF0F2CE" w14:textId="13F7E9B3" w:rsidR="00AD0ECA" w:rsidRPr="00D66A47" w:rsidRDefault="00AD0ECA" w:rsidP="00AD0ECA">
      <w:pPr>
        <w:rPr>
          <w:rFonts w:asciiTheme="majorBidi" w:hAnsiTheme="majorBidi" w:cstheme="majorBidi"/>
          <w:sz w:val="20"/>
          <w:szCs w:val="20"/>
        </w:rPr>
      </w:pPr>
    </w:p>
    <w:tbl>
      <w:tblPr>
        <w:tblStyle w:val="TableGrid"/>
        <w:tblW w:w="9540" w:type="dxa"/>
        <w:tblInd w:w="-5" w:type="dxa"/>
        <w:tblLook w:val="04A0" w:firstRow="1" w:lastRow="0" w:firstColumn="1" w:lastColumn="0" w:noHBand="0" w:noVBand="1"/>
      </w:tblPr>
      <w:tblGrid>
        <w:gridCol w:w="2070"/>
        <w:gridCol w:w="5040"/>
        <w:gridCol w:w="2430"/>
      </w:tblGrid>
      <w:tr w:rsidR="00AD0ECA" w:rsidRPr="00D66A47" w14:paraId="38919C4C" w14:textId="77777777" w:rsidTr="00DC2F25">
        <w:tc>
          <w:tcPr>
            <w:tcW w:w="2070" w:type="dxa"/>
            <w:shd w:val="clear" w:color="auto" w:fill="BFBFBF" w:themeFill="background1" w:themeFillShade="BF"/>
          </w:tcPr>
          <w:p w14:paraId="289F9B09" w14:textId="77777777" w:rsidR="00AD0ECA" w:rsidRPr="00D66A47" w:rsidRDefault="00AD0ECA" w:rsidP="00DC2F25">
            <w:pPr>
              <w:jc w:val="center"/>
              <w:rPr>
                <w:rFonts w:asciiTheme="majorBidi" w:hAnsiTheme="majorBidi" w:cstheme="majorBidi"/>
                <w:b/>
                <w:bCs/>
                <w:iCs/>
                <w:color w:val="000000"/>
                <w:sz w:val="20"/>
                <w:szCs w:val="20"/>
              </w:rPr>
            </w:pPr>
            <w:r w:rsidRPr="00D66A47">
              <w:rPr>
                <w:rFonts w:asciiTheme="majorBidi" w:hAnsiTheme="majorBidi" w:cstheme="majorBidi"/>
                <w:b/>
                <w:bCs/>
                <w:iCs/>
                <w:color w:val="000000"/>
                <w:sz w:val="20"/>
                <w:szCs w:val="20"/>
              </w:rPr>
              <w:lastRenderedPageBreak/>
              <w:t>DCP Provision</w:t>
            </w:r>
          </w:p>
        </w:tc>
        <w:tc>
          <w:tcPr>
            <w:tcW w:w="5040" w:type="dxa"/>
            <w:shd w:val="clear" w:color="auto" w:fill="BFBFBF" w:themeFill="background1" w:themeFillShade="BF"/>
          </w:tcPr>
          <w:p w14:paraId="0E0B65B7" w14:textId="77777777" w:rsidR="00AD0ECA" w:rsidRPr="00D66A47" w:rsidRDefault="00AD0ECA" w:rsidP="00DC2F25">
            <w:pPr>
              <w:jc w:val="center"/>
              <w:rPr>
                <w:rFonts w:asciiTheme="majorBidi" w:hAnsiTheme="majorBidi" w:cstheme="majorBidi"/>
                <w:b/>
                <w:bCs/>
                <w:iCs/>
                <w:color w:val="000000"/>
                <w:sz w:val="20"/>
                <w:szCs w:val="20"/>
              </w:rPr>
            </w:pPr>
            <w:r w:rsidRPr="00D66A47">
              <w:rPr>
                <w:rFonts w:asciiTheme="majorBidi" w:hAnsiTheme="majorBidi" w:cstheme="majorBidi"/>
                <w:b/>
                <w:bCs/>
                <w:iCs/>
                <w:color w:val="000000"/>
                <w:sz w:val="20"/>
                <w:szCs w:val="20"/>
              </w:rPr>
              <w:t xml:space="preserve">Controls for Dwelling Houses </w:t>
            </w:r>
          </w:p>
        </w:tc>
        <w:tc>
          <w:tcPr>
            <w:tcW w:w="2430" w:type="dxa"/>
            <w:shd w:val="clear" w:color="auto" w:fill="BFBFBF" w:themeFill="background1" w:themeFillShade="BF"/>
          </w:tcPr>
          <w:p w14:paraId="6649CEDB" w14:textId="77777777" w:rsidR="00AD0ECA" w:rsidRPr="00D66A47" w:rsidRDefault="00AD0ECA" w:rsidP="00DC2F25">
            <w:pPr>
              <w:jc w:val="center"/>
              <w:rPr>
                <w:rFonts w:asciiTheme="majorBidi" w:hAnsiTheme="majorBidi" w:cstheme="majorBidi"/>
                <w:b/>
                <w:bCs/>
                <w:iCs/>
                <w:color w:val="000000"/>
                <w:sz w:val="20"/>
                <w:szCs w:val="20"/>
              </w:rPr>
            </w:pPr>
            <w:r w:rsidRPr="00D66A47">
              <w:rPr>
                <w:rFonts w:asciiTheme="majorBidi" w:hAnsiTheme="majorBidi" w:cstheme="majorBidi"/>
                <w:b/>
                <w:bCs/>
                <w:iCs/>
                <w:color w:val="000000"/>
                <w:sz w:val="20"/>
                <w:szCs w:val="20"/>
              </w:rPr>
              <w:t>Compliance</w:t>
            </w:r>
          </w:p>
        </w:tc>
      </w:tr>
      <w:tr w:rsidR="00C56561" w:rsidRPr="00D66A47" w14:paraId="4FFBD761" w14:textId="77777777" w:rsidTr="00C56561">
        <w:tc>
          <w:tcPr>
            <w:tcW w:w="9540" w:type="dxa"/>
            <w:gridSpan w:val="3"/>
            <w:shd w:val="clear" w:color="auto" w:fill="E8E8E8" w:themeFill="background2"/>
          </w:tcPr>
          <w:p w14:paraId="48BB2EB6" w14:textId="2929AFC6" w:rsidR="00C56561" w:rsidRPr="00D66A47" w:rsidRDefault="00C56561" w:rsidP="00C56561">
            <w:pPr>
              <w:jc w:val="center"/>
              <w:rPr>
                <w:rFonts w:asciiTheme="majorBidi" w:hAnsiTheme="majorBidi" w:cstheme="majorBidi"/>
                <w:b/>
                <w:bCs/>
                <w:iCs/>
                <w:color w:val="000000"/>
                <w:sz w:val="20"/>
                <w:szCs w:val="20"/>
              </w:rPr>
            </w:pPr>
            <w:r w:rsidRPr="00C56561">
              <w:rPr>
                <w:rFonts w:asciiTheme="majorBidi" w:hAnsiTheme="majorBidi" w:cstheme="majorBidi"/>
                <w:b/>
                <w:bCs/>
                <w:iCs/>
                <w:color w:val="000000"/>
                <w:sz w:val="20"/>
                <w:szCs w:val="20"/>
              </w:rPr>
              <w:t>Section 4 – Dual occupancies</w:t>
            </w:r>
          </w:p>
        </w:tc>
      </w:tr>
      <w:tr w:rsidR="00AD0ECA" w:rsidRPr="00D66A47" w14:paraId="59ECC756" w14:textId="77777777" w:rsidTr="00DC2F25">
        <w:tc>
          <w:tcPr>
            <w:tcW w:w="2070" w:type="dxa"/>
          </w:tcPr>
          <w:p w14:paraId="4525E94C" w14:textId="6A468F29" w:rsidR="00AD0ECA" w:rsidRPr="00D66A47" w:rsidRDefault="00663C7D" w:rsidP="00663C7D">
            <w:pPr>
              <w:rPr>
                <w:rStyle w:val="frag-no"/>
                <w:rFonts w:asciiTheme="majorBidi" w:hAnsiTheme="majorBidi" w:cstheme="majorBidi"/>
                <w:b/>
                <w:bCs/>
                <w:color w:val="000000"/>
                <w:sz w:val="20"/>
                <w:szCs w:val="20"/>
                <w:shd w:val="clear" w:color="auto" w:fill="FFFFFF"/>
              </w:rPr>
            </w:pPr>
            <w:r w:rsidRPr="00663C7D">
              <w:rPr>
                <w:rFonts w:asciiTheme="majorBidi" w:hAnsiTheme="majorBidi" w:cstheme="majorBidi"/>
                <w:b/>
                <w:bCs/>
                <w:color w:val="000000"/>
                <w:sz w:val="20"/>
                <w:szCs w:val="20"/>
                <w:shd w:val="clear" w:color="auto" w:fill="FFFFFF"/>
              </w:rPr>
              <w:t>Subdivision</w:t>
            </w:r>
          </w:p>
        </w:tc>
        <w:tc>
          <w:tcPr>
            <w:tcW w:w="5040" w:type="dxa"/>
          </w:tcPr>
          <w:p w14:paraId="30C9C42B" w14:textId="272468E2" w:rsidR="00AD0ECA" w:rsidRPr="00D66A47" w:rsidRDefault="00663C7D" w:rsidP="00663C7D">
            <w:pPr>
              <w:spacing w:line="240" w:lineRule="auto"/>
              <w:rPr>
                <w:rFonts w:asciiTheme="majorBidi" w:hAnsiTheme="majorBidi" w:cstheme="majorBidi"/>
                <w:sz w:val="20"/>
                <w:szCs w:val="20"/>
                <w:lang w:val="en-US"/>
              </w:rPr>
            </w:pPr>
            <w:r w:rsidRPr="00663C7D">
              <w:rPr>
                <w:rFonts w:asciiTheme="majorBidi" w:hAnsiTheme="majorBidi" w:cstheme="majorBidi"/>
                <w:sz w:val="20"/>
                <w:szCs w:val="20"/>
              </w:rPr>
              <w:t>4.1 For development that establishes a dual occupancy and a secondary dwelling on the same allotment, the two dwellings forming the dual occupancy may be subdivided provided the minimum lot size is 450m2 per dwelling.</w:t>
            </w:r>
          </w:p>
        </w:tc>
        <w:tc>
          <w:tcPr>
            <w:tcW w:w="2430" w:type="dxa"/>
          </w:tcPr>
          <w:p w14:paraId="38A981FE" w14:textId="6897D5D3" w:rsidR="00AD0ECA" w:rsidRPr="005534E8" w:rsidRDefault="005534E8" w:rsidP="005C2A17">
            <w:pPr>
              <w:spacing w:line="240" w:lineRule="auto"/>
              <w:jc w:val="left"/>
              <w:rPr>
                <w:rFonts w:asciiTheme="majorBidi" w:hAnsiTheme="majorBidi" w:cstheme="majorBidi"/>
                <w:iCs/>
                <w:color w:val="000000"/>
                <w:sz w:val="20"/>
                <w:szCs w:val="20"/>
              </w:rPr>
            </w:pPr>
            <w:r w:rsidRPr="005534E8">
              <w:rPr>
                <w:rFonts w:asciiTheme="majorBidi" w:hAnsiTheme="majorBidi" w:cstheme="majorBidi"/>
                <w:iCs/>
                <w:color w:val="000000"/>
                <w:sz w:val="20"/>
                <w:szCs w:val="20"/>
              </w:rPr>
              <w:t xml:space="preserve">N/A.  </w:t>
            </w:r>
            <w:r w:rsidR="00331D2D">
              <w:rPr>
                <w:rFonts w:asciiTheme="majorBidi" w:hAnsiTheme="majorBidi" w:cstheme="majorBidi"/>
                <w:iCs/>
                <w:color w:val="000000"/>
                <w:sz w:val="20"/>
                <w:szCs w:val="20"/>
              </w:rPr>
              <w:t xml:space="preserve">No </w:t>
            </w:r>
            <w:r w:rsidRPr="005534E8">
              <w:rPr>
                <w:rFonts w:asciiTheme="majorBidi" w:hAnsiTheme="majorBidi" w:cstheme="majorBidi"/>
                <w:iCs/>
                <w:color w:val="000000"/>
                <w:sz w:val="20"/>
                <w:szCs w:val="20"/>
              </w:rPr>
              <w:t>subdivision is proposed</w:t>
            </w:r>
          </w:p>
        </w:tc>
      </w:tr>
      <w:tr w:rsidR="00663C7D" w:rsidRPr="00D66A47" w14:paraId="2055E652" w14:textId="77777777" w:rsidTr="00DC2F25">
        <w:tc>
          <w:tcPr>
            <w:tcW w:w="2070" w:type="dxa"/>
            <w:vMerge w:val="restart"/>
          </w:tcPr>
          <w:p w14:paraId="6BA814D1" w14:textId="005C4B0F" w:rsidR="00663C7D" w:rsidRPr="00663C7D" w:rsidRDefault="00663C7D" w:rsidP="00663C7D">
            <w:pPr>
              <w:jc w:val="left"/>
            </w:pPr>
            <w:r w:rsidRPr="00663C7D">
              <w:rPr>
                <w:rFonts w:asciiTheme="majorBidi" w:hAnsiTheme="majorBidi" w:cstheme="majorBidi"/>
                <w:b/>
                <w:bCs/>
                <w:color w:val="000000"/>
                <w:sz w:val="20"/>
                <w:szCs w:val="20"/>
                <w:shd w:val="clear" w:color="auto" w:fill="FFFFFF"/>
              </w:rPr>
              <w:t>Storey limit (not including basements)</w:t>
            </w:r>
          </w:p>
        </w:tc>
        <w:tc>
          <w:tcPr>
            <w:tcW w:w="5040" w:type="dxa"/>
          </w:tcPr>
          <w:p w14:paraId="49AE7DF8" w14:textId="6F86DAEE" w:rsidR="00663C7D" w:rsidRPr="00D66A47" w:rsidRDefault="00663C7D" w:rsidP="00663C7D">
            <w:pPr>
              <w:spacing w:line="240" w:lineRule="auto"/>
              <w:rPr>
                <w:rFonts w:asciiTheme="majorBidi" w:hAnsiTheme="majorBidi" w:cstheme="majorBidi"/>
                <w:sz w:val="20"/>
                <w:szCs w:val="20"/>
                <w:lang w:val="en-US"/>
              </w:rPr>
            </w:pPr>
            <w:r w:rsidRPr="00663C7D">
              <w:rPr>
                <w:rFonts w:asciiTheme="majorBidi" w:hAnsiTheme="majorBidi" w:cstheme="majorBidi"/>
                <w:sz w:val="20"/>
                <w:szCs w:val="20"/>
              </w:rPr>
              <w:t>4.2 The storey limit for dual occupancies is two storeys.</w:t>
            </w:r>
          </w:p>
        </w:tc>
        <w:tc>
          <w:tcPr>
            <w:tcW w:w="2430" w:type="dxa"/>
          </w:tcPr>
          <w:p w14:paraId="28F6D4FE" w14:textId="7A341A43" w:rsidR="00663C7D" w:rsidRPr="00D66A47" w:rsidRDefault="005534E8" w:rsidP="005C2A17">
            <w:pPr>
              <w:spacing w:line="240" w:lineRule="auto"/>
              <w:jc w:val="left"/>
              <w:rPr>
                <w:rFonts w:asciiTheme="majorBidi" w:hAnsiTheme="majorBidi" w:cstheme="majorBidi"/>
                <w:iCs/>
                <w:color w:val="000000"/>
                <w:sz w:val="20"/>
                <w:szCs w:val="20"/>
              </w:rPr>
            </w:pPr>
            <w:r>
              <w:rPr>
                <w:rFonts w:asciiTheme="majorBidi" w:hAnsiTheme="majorBidi" w:cstheme="majorBidi"/>
                <w:iCs/>
                <w:color w:val="000000"/>
                <w:sz w:val="20"/>
                <w:szCs w:val="20"/>
              </w:rPr>
              <w:t>The dual occupancy proposed constitutes of 2 storeys.</w:t>
            </w:r>
          </w:p>
        </w:tc>
      </w:tr>
      <w:tr w:rsidR="00663C7D" w:rsidRPr="00D66A47" w14:paraId="293CB1C4" w14:textId="77777777" w:rsidTr="00DC2F25">
        <w:tc>
          <w:tcPr>
            <w:tcW w:w="2070" w:type="dxa"/>
            <w:vMerge/>
          </w:tcPr>
          <w:p w14:paraId="1A71ADA9" w14:textId="554C8E25" w:rsidR="00663C7D" w:rsidRPr="00D66A47" w:rsidRDefault="00663C7D" w:rsidP="00DC2F25">
            <w:pPr>
              <w:rPr>
                <w:rFonts w:asciiTheme="majorBidi" w:hAnsiTheme="majorBidi" w:cstheme="majorBidi"/>
              </w:rPr>
            </w:pPr>
          </w:p>
        </w:tc>
        <w:tc>
          <w:tcPr>
            <w:tcW w:w="5040" w:type="dxa"/>
          </w:tcPr>
          <w:p w14:paraId="3A9F2886" w14:textId="58921253" w:rsidR="00663C7D" w:rsidRPr="00D66A47" w:rsidRDefault="00663C7D" w:rsidP="00663C7D">
            <w:pPr>
              <w:spacing w:line="240" w:lineRule="auto"/>
              <w:rPr>
                <w:rFonts w:asciiTheme="majorBidi" w:hAnsiTheme="majorBidi" w:cstheme="majorBidi"/>
                <w:sz w:val="20"/>
                <w:szCs w:val="20"/>
                <w:lang w:val="en-US"/>
              </w:rPr>
            </w:pPr>
            <w:r w:rsidRPr="00663C7D">
              <w:rPr>
                <w:rFonts w:asciiTheme="majorBidi" w:hAnsiTheme="majorBidi" w:cstheme="majorBidi"/>
                <w:sz w:val="20"/>
                <w:szCs w:val="20"/>
              </w:rPr>
              <w:t>4.3 The siting of dual occupancies, and landscape works must be compatible with the existing slope and contours of the site and any adjoining sites. Council does not allow any development that involves elevated platforms on columns; or excessive or unnecessary terracing, rock excavation, retaining walls or reclamation.</w:t>
            </w:r>
          </w:p>
        </w:tc>
        <w:tc>
          <w:tcPr>
            <w:tcW w:w="2430" w:type="dxa"/>
          </w:tcPr>
          <w:p w14:paraId="4A11D59D" w14:textId="05155EDC" w:rsidR="00663C7D" w:rsidRPr="00D66A47" w:rsidRDefault="005534E8" w:rsidP="005C2A17">
            <w:pPr>
              <w:spacing w:line="240" w:lineRule="auto"/>
              <w:jc w:val="left"/>
              <w:rPr>
                <w:rFonts w:asciiTheme="majorBidi" w:hAnsiTheme="majorBidi" w:cstheme="majorBidi"/>
                <w:sz w:val="20"/>
                <w:szCs w:val="20"/>
                <w:lang w:val="en-US"/>
              </w:rPr>
            </w:pPr>
            <w:r>
              <w:rPr>
                <w:rFonts w:asciiTheme="majorBidi" w:hAnsiTheme="majorBidi" w:cstheme="majorBidi"/>
                <w:sz w:val="20"/>
                <w:szCs w:val="20"/>
                <w:lang w:val="en-US"/>
              </w:rPr>
              <w:t>None of these elements are proposed.</w:t>
            </w:r>
          </w:p>
        </w:tc>
      </w:tr>
      <w:tr w:rsidR="00331D2D" w:rsidRPr="00D66A47" w14:paraId="55593D93" w14:textId="77777777" w:rsidTr="00DC2F25">
        <w:tc>
          <w:tcPr>
            <w:tcW w:w="2070" w:type="dxa"/>
            <w:vMerge w:val="restart"/>
          </w:tcPr>
          <w:p w14:paraId="7EDF0975" w14:textId="1E9DBB37" w:rsidR="00331D2D" w:rsidRPr="00D66A47" w:rsidRDefault="00331D2D" w:rsidP="00331D2D">
            <w:pPr>
              <w:rPr>
                <w:rFonts w:asciiTheme="majorBidi" w:hAnsiTheme="majorBidi" w:cstheme="majorBidi"/>
                <w:b/>
                <w:bCs/>
                <w:sz w:val="20"/>
                <w:szCs w:val="20"/>
              </w:rPr>
            </w:pPr>
            <w:r w:rsidRPr="00663C7D">
              <w:rPr>
                <w:rFonts w:asciiTheme="majorBidi" w:hAnsiTheme="majorBidi" w:cstheme="majorBidi"/>
                <w:b/>
                <w:bCs/>
                <w:sz w:val="20"/>
                <w:szCs w:val="20"/>
              </w:rPr>
              <w:t>Fill</w:t>
            </w:r>
          </w:p>
        </w:tc>
        <w:tc>
          <w:tcPr>
            <w:tcW w:w="5040" w:type="dxa"/>
          </w:tcPr>
          <w:p w14:paraId="49BE998A" w14:textId="7D5AD81D" w:rsidR="00331D2D" w:rsidRPr="00D66A47" w:rsidRDefault="00331D2D" w:rsidP="00331D2D">
            <w:pPr>
              <w:spacing w:line="240" w:lineRule="auto"/>
              <w:rPr>
                <w:rFonts w:asciiTheme="majorBidi" w:hAnsiTheme="majorBidi" w:cstheme="majorBidi"/>
                <w:sz w:val="20"/>
                <w:szCs w:val="20"/>
                <w:lang w:val="en-US"/>
              </w:rPr>
            </w:pPr>
            <w:r w:rsidRPr="00663C7D">
              <w:rPr>
                <w:rFonts w:asciiTheme="majorBidi" w:hAnsiTheme="majorBidi" w:cstheme="majorBidi"/>
                <w:sz w:val="20"/>
                <w:szCs w:val="20"/>
              </w:rPr>
              <w:t>4.4 Any reconstituted ground level on the site within the ground floor perimeter of dual occupancies must not exceed a height of 1m above the ground level (existing). For the purposes of this clause, the ground floor perimeter includes the front porch.</w:t>
            </w:r>
          </w:p>
        </w:tc>
        <w:tc>
          <w:tcPr>
            <w:tcW w:w="2430" w:type="dxa"/>
          </w:tcPr>
          <w:p w14:paraId="4871EB35" w14:textId="66642E78" w:rsidR="00331D2D" w:rsidRPr="00D66A47" w:rsidRDefault="00331D2D" w:rsidP="005C2A17">
            <w:pPr>
              <w:spacing w:line="240" w:lineRule="auto"/>
              <w:jc w:val="left"/>
              <w:rPr>
                <w:rFonts w:asciiTheme="majorBidi" w:hAnsiTheme="majorBidi" w:cstheme="majorBidi"/>
                <w:sz w:val="20"/>
                <w:szCs w:val="20"/>
                <w:lang w:val="en-US"/>
              </w:rPr>
            </w:pPr>
            <w:r>
              <w:rPr>
                <w:rFonts w:asciiTheme="majorBidi" w:hAnsiTheme="majorBidi" w:cstheme="majorBidi"/>
                <w:sz w:val="20"/>
                <w:szCs w:val="20"/>
                <w:lang w:val="en-US"/>
              </w:rPr>
              <w:t>The proposed ground floor level does not exceed 1m above NGL.</w:t>
            </w:r>
          </w:p>
        </w:tc>
      </w:tr>
      <w:tr w:rsidR="00331D2D" w:rsidRPr="00D66A47" w14:paraId="264FA7DD" w14:textId="77777777" w:rsidTr="00DC2F25">
        <w:tc>
          <w:tcPr>
            <w:tcW w:w="2070" w:type="dxa"/>
            <w:vMerge/>
          </w:tcPr>
          <w:p w14:paraId="5B9C0AC4" w14:textId="1E704B67" w:rsidR="00331D2D" w:rsidRPr="00D66A47" w:rsidRDefault="00331D2D" w:rsidP="00331D2D">
            <w:pPr>
              <w:rPr>
                <w:rFonts w:asciiTheme="majorBidi" w:hAnsiTheme="majorBidi" w:cstheme="majorBidi"/>
              </w:rPr>
            </w:pPr>
          </w:p>
        </w:tc>
        <w:tc>
          <w:tcPr>
            <w:tcW w:w="5040" w:type="dxa"/>
          </w:tcPr>
          <w:p w14:paraId="2D70A3E8" w14:textId="0A7A35BA" w:rsidR="00331D2D" w:rsidRPr="00D66A47" w:rsidRDefault="00331D2D" w:rsidP="00331D2D">
            <w:pPr>
              <w:spacing w:line="240" w:lineRule="auto"/>
              <w:rPr>
                <w:rFonts w:asciiTheme="majorBidi" w:hAnsiTheme="majorBidi" w:cstheme="majorBidi"/>
                <w:sz w:val="20"/>
                <w:szCs w:val="20"/>
                <w:lang w:val="en-US"/>
              </w:rPr>
            </w:pPr>
            <w:r w:rsidRPr="00663C7D">
              <w:rPr>
                <w:rFonts w:asciiTheme="majorBidi" w:hAnsiTheme="majorBidi" w:cstheme="majorBidi"/>
                <w:sz w:val="20"/>
                <w:szCs w:val="20"/>
              </w:rPr>
              <w:t>4.5 Any reconstituted ground level on the site outside of the ground floor perimeter of dual occupancies must not exceed a height of 600mm above the ground level (existing) of an adjoining site. For the purposes of this clause, the ground floor perimeter includes the front porch.</w:t>
            </w:r>
          </w:p>
        </w:tc>
        <w:tc>
          <w:tcPr>
            <w:tcW w:w="2430" w:type="dxa"/>
          </w:tcPr>
          <w:p w14:paraId="25722058" w14:textId="25738AED" w:rsidR="00331D2D" w:rsidRPr="00331D2D" w:rsidRDefault="009973FE" w:rsidP="005C2A17">
            <w:pPr>
              <w:spacing w:line="240" w:lineRule="auto"/>
              <w:jc w:val="left"/>
              <w:rPr>
                <w:rFonts w:asciiTheme="majorBidi" w:hAnsiTheme="majorBidi" w:cstheme="majorBidi"/>
                <w:sz w:val="20"/>
                <w:szCs w:val="20"/>
                <w:lang w:val="en-US"/>
              </w:rPr>
            </w:pPr>
            <w:r w:rsidRPr="009973FE">
              <w:rPr>
                <w:rFonts w:asciiTheme="majorBidi" w:hAnsiTheme="majorBidi" w:cstheme="majorBidi"/>
                <w:sz w:val="20"/>
                <w:szCs w:val="20"/>
              </w:rPr>
              <w:t>The proposed ground level outside the dual occupancy has a minimal height above the natural ground leve</w:t>
            </w:r>
            <w:r>
              <w:rPr>
                <w:rFonts w:asciiTheme="majorBidi" w:hAnsiTheme="majorBidi" w:cstheme="majorBidi"/>
                <w:sz w:val="20"/>
                <w:szCs w:val="20"/>
              </w:rPr>
              <w:t>l.</w:t>
            </w:r>
          </w:p>
        </w:tc>
      </w:tr>
      <w:tr w:rsidR="00331D2D" w:rsidRPr="00D66A47" w14:paraId="751F6212" w14:textId="77777777" w:rsidTr="00DC2F25">
        <w:tc>
          <w:tcPr>
            <w:tcW w:w="2070" w:type="dxa"/>
          </w:tcPr>
          <w:p w14:paraId="58E77F3B" w14:textId="4DAA6A84" w:rsidR="00331D2D" w:rsidRPr="00663C7D" w:rsidRDefault="00331D2D" w:rsidP="00331D2D">
            <w:r w:rsidRPr="00663C7D">
              <w:rPr>
                <w:rFonts w:asciiTheme="majorBidi" w:hAnsiTheme="majorBidi" w:cstheme="majorBidi"/>
                <w:b/>
                <w:bCs/>
                <w:sz w:val="20"/>
                <w:szCs w:val="20"/>
              </w:rPr>
              <w:t>Setback restrictions</w:t>
            </w:r>
          </w:p>
        </w:tc>
        <w:tc>
          <w:tcPr>
            <w:tcW w:w="5040" w:type="dxa"/>
          </w:tcPr>
          <w:p w14:paraId="26421F60" w14:textId="18F0D35F" w:rsidR="00331D2D" w:rsidRPr="00D66A47" w:rsidRDefault="00331D2D" w:rsidP="00331D2D">
            <w:pPr>
              <w:spacing w:line="240" w:lineRule="auto"/>
              <w:rPr>
                <w:rFonts w:asciiTheme="majorBidi" w:hAnsiTheme="majorBidi" w:cstheme="majorBidi"/>
                <w:sz w:val="20"/>
                <w:szCs w:val="20"/>
                <w:lang w:val="en-US"/>
              </w:rPr>
            </w:pPr>
            <w:r w:rsidRPr="00663C7D">
              <w:rPr>
                <w:rFonts w:asciiTheme="majorBidi" w:hAnsiTheme="majorBidi" w:cstheme="majorBidi"/>
                <w:sz w:val="20"/>
                <w:szCs w:val="20"/>
              </w:rPr>
              <w:t>4.6 The erection of dual occupancies is prohibited within 9m of an existing animal boarding or training establishment</w:t>
            </w:r>
          </w:p>
        </w:tc>
        <w:tc>
          <w:tcPr>
            <w:tcW w:w="2430" w:type="dxa"/>
          </w:tcPr>
          <w:p w14:paraId="51BA5A19" w14:textId="7EA511CA" w:rsidR="00331D2D" w:rsidRPr="00D66A47" w:rsidRDefault="00331D2D" w:rsidP="005C2A17">
            <w:pPr>
              <w:spacing w:line="240" w:lineRule="auto"/>
              <w:jc w:val="left"/>
              <w:rPr>
                <w:rFonts w:asciiTheme="majorBidi" w:hAnsiTheme="majorBidi" w:cstheme="majorBidi"/>
                <w:sz w:val="20"/>
                <w:szCs w:val="20"/>
                <w:highlight w:val="yellow"/>
                <w:lang w:val="en-US"/>
              </w:rPr>
            </w:pPr>
            <w:r w:rsidRPr="00644E30">
              <w:rPr>
                <w:rFonts w:asciiTheme="majorBidi" w:hAnsiTheme="majorBidi" w:cstheme="majorBidi"/>
                <w:sz w:val="20"/>
                <w:szCs w:val="20"/>
                <w:lang w:val="en-US"/>
              </w:rPr>
              <w:t>N/A</w:t>
            </w:r>
          </w:p>
        </w:tc>
      </w:tr>
      <w:tr w:rsidR="00331D2D" w:rsidRPr="00D66A47" w14:paraId="1F7C58B0" w14:textId="77777777" w:rsidTr="00DC2F25">
        <w:tc>
          <w:tcPr>
            <w:tcW w:w="2070" w:type="dxa"/>
            <w:vMerge w:val="restart"/>
          </w:tcPr>
          <w:p w14:paraId="50024972" w14:textId="31C9E8BC" w:rsidR="00331D2D" w:rsidRPr="00663C7D" w:rsidRDefault="00331D2D" w:rsidP="00331D2D">
            <w:pPr>
              <w:rPr>
                <w:rFonts w:asciiTheme="majorBidi" w:hAnsiTheme="majorBidi" w:cstheme="majorBidi"/>
                <w:b/>
                <w:bCs/>
                <w:sz w:val="20"/>
                <w:szCs w:val="20"/>
              </w:rPr>
            </w:pPr>
            <w:r w:rsidRPr="00663C7D">
              <w:rPr>
                <w:rFonts w:asciiTheme="majorBidi" w:hAnsiTheme="majorBidi" w:cstheme="majorBidi"/>
                <w:b/>
                <w:bCs/>
                <w:sz w:val="20"/>
                <w:szCs w:val="20"/>
              </w:rPr>
              <w:t>Street setbacks</w:t>
            </w:r>
          </w:p>
        </w:tc>
        <w:tc>
          <w:tcPr>
            <w:tcW w:w="5040" w:type="dxa"/>
          </w:tcPr>
          <w:p w14:paraId="7BE92EC1"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4.7 The minimum setback for a building wall to the primary street frontage is: </w:t>
            </w:r>
          </w:p>
          <w:p w14:paraId="75EDE92B"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(a) 5.5m for the first storey (i.e. the ground floor); and </w:t>
            </w:r>
          </w:p>
          <w:p w14:paraId="5DF5C0BC" w14:textId="3BB3A5D6" w:rsidR="00331D2D" w:rsidRPr="00D66A47" w:rsidRDefault="00331D2D" w:rsidP="00331D2D">
            <w:pPr>
              <w:spacing w:line="240" w:lineRule="auto"/>
              <w:rPr>
                <w:rFonts w:asciiTheme="majorBidi" w:hAnsiTheme="majorBidi" w:cstheme="majorBidi"/>
                <w:sz w:val="20"/>
                <w:szCs w:val="20"/>
                <w:lang w:val="en-US"/>
              </w:rPr>
            </w:pPr>
            <w:r w:rsidRPr="00663C7D">
              <w:rPr>
                <w:rFonts w:asciiTheme="majorBidi" w:hAnsiTheme="majorBidi" w:cstheme="majorBidi"/>
                <w:sz w:val="20"/>
                <w:szCs w:val="20"/>
              </w:rPr>
              <w:t>(b) 6.5m for the second storey.</w:t>
            </w:r>
          </w:p>
        </w:tc>
        <w:tc>
          <w:tcPr>
            <w:tcW w:w="2430" w:type="dxa"/>
          </w:tcPr>
          <w:p w14:paraId="3FF71A31" w14:textId="77777777" w:rsidR="00331D2D" w:rsidRPr="00644E30" w:rsidRDefault="00331D2D" w:rsidP="005C2A17">
            <w:pPr>
              <w:spacing w:line="240" w:lineRule="auto"/>
              <w:jc w:val="left"/>
              <w:rPr>
                <w:rFonts w:asciiTheme="majorBidi" w:hAnsiTheme="majorBidi" w:cstheme="majorBidi"/>
                <w:sz w:val="20"/>
                <w:szCs w:val="20"/>
                <w:lang w:val="en-US"/>
              </w:rPr>
            </w:pPr>
            <w:r w:rsidRPr="00644E30">
              <w:rPr>
                <w:rFonts w:asciiTheme="majorBidi" w:hAnsiTheme="majorBidi" w:cstheme="majorBidi"/>
                <w:sz w:val="20"/>
                <w:szCs w:val="20"/>
                <w:lang w:val="en-US"/>
              </w:rPr>
              <w:t xml:space="preserve">Proposed: </w:t>
            </w:r>
          </w:p>
          <w:p w14:paraId="0C2DB7EE" w14:textId="77777777" w:rsidR="00331D2D" w:rsidRPr="00644E30" w:rsidRDefault="00331D2D" w:rsidP="005C2A17">
            <w:pPr>
              <w:spacing w:line="240" w:lineRule="auto"/>
              <w:jc w:val="left"/>
              <w:rPr>
                <w:rFonts w:asciiTheme="majorBidi" w:hAnsiTheme="majorBidi" w:cstheme="majorBidi"/>
                <w:sz w:val="20"/>
                <w:szCs w:val="20"/>
                <w:lang w:val="en-US"/>
              </w:rPr>
            </w:pPr>
            <w:r w:rsidRPr="00644E30">
              <w:rPr>
                <w:rFonts w:asciiTheme="majorBidi" w:hAnsiTheme="majorBidi" w:cstheme="majorBidi"/>
                <w:sz w:val="20"/>
                <w:szCs w:val="20"/>
                <w:lang w:val="en-US"/>
              </w:rPr>
              <w:t xml:space="preserve">GF: 5.5m </w:t>
            </w:r>
          </w:p>
          <w:p w14:paraId="057CCACA" w14:textId="1211BE1D" w:rsidR="00331D2D" w:rsidRPr="00D66A47" w:rsidRDefault="00331D2D" w:rsidP="005C2A17">
            <w:pPr>
              <w:spacing w:line="240" w:lineRule="auto"/>
              <w:jc w:val="left"/>
              <w:rPr>
                <w:rFonts w:asciiTheme="majorBidi" w:hAnsiTheme="majorBidi" w:cstheme="majorBidi"/>
                <w:sz w:val="20"/>
                <w:szCs w:val="20"/>
                <w:highlight w:val="yellow"/>
                <w:lang w:val="en-US"/>
              </w:rPr>
            </w:pPr>
            <w:r w:rsidRPr="00644E30">
              <w:rPr>
                <w:rFonts w:asciiTheme="majorBidi" w:hAnsiTheme="majorBidi" w:cstheme="majorBidi"/>
                <w:sz w:val="20"/>
                <w:szCs w:val="20"/>
                <w:lang w:val="en-US"/>
              </w:rPr>
              <w:t>FF: 6.5m</w:t>
            </w:r>
          </w:p>
        </w:tc>
      </w:tr>
      <w:tr w:rsidR="00331D2D" w:rsidRPr="00D66A47" w14:paraId="63FD12A2" w14:textId="77777777" w:rsidTr="00DC2F25">
        <w:tc>
          <w:tcPr>
            <w:tcW w:w="2070" w:type="dxa"/>
            <w:vMerge/>
          </w:tcPr>
          <w:p w14:paraId="75B650C7" w14:textId="0EF06989" w:rsidR="00331D2D" w:rsidRPr="00D66A47" w:rsidRDefault="00331D2D" w:rsidP="00331D2D">
            <w:pPr>
              <w:rPr>
                <w:rStyle w:val="frag-no"/>
                <w:rFonts w:asciiTheme="majorBidi" w:hAnsiTheme="majorBidi" w:cstheme="majorBidi"/>
                <w:b/>
                <w:bCs/>
                <w:color w:val="000000"/>
                <w:sz w:val="20"/>
                <w:szCs w:val="20"/>
                <w:highlight w:val="yellow"/>
                <w:u w:val="single"/>
                <w:shd w:val="clear" w:color="auto" w:fill="FFFFFF"/>
              </w:rPr>
            </w:pPr>
          </w:p>
        </w:tc>
        <w:tc>
          <w:tcPr>
            <w:tcW w:w="5040" w:type="dxa"/>
          </w:tcPr>
          <w:p w14:paraId="1CF8AAE6"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4.8 The minimum setback to the secondary street frontage is: (a) 3m for a building wall; and </w:t>
            </w:r>
          </w:p>
          <w:p w14:paraId="2679C69E" w14:textId="25FAAE2D"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(b) 5.5m for a garage or carport that is attached to the building wall.</w:t>
            </w:r>
          </w:p>
        </w:tc>
        <w:tc>
          <w:tcPr>
            <w:tcW w:w="2430" w:type="dxa"/>
          </w:tcPr>
          <w:p w14:paraId="70D9862B" w14:textId="36EA533D" w:rsidR="00331D2D" w:rsidRPr="00644E30" w:rsidRDefault="00331D2D" w:rsidP="005C2A17">
            <w:pPr>
              <w:spacing w:line="240" w:lineRule="auto"/>
              <w:jc w:val="left"/>
              <w:rPr>
                <w:rFonts w:asciiTheme="majorBidi" w:hAnsiTheme="majorBidi" w:cstheme="majorBidi"/>
                <w:sz w:val="20"/>
                <w:szCs w:val="20"/>
                <w:highlight w:val="yellow"/>
                <w:lang w:val="en-US"/>
              </w:rPr>
            </w:pPr>
            <w:r w:rsidRPr="00644E30">
              <w:rPr>
                <w:rFonts w:asciiTheme="majorBidi" w:hAnsiTheme="majorBidi" w:cstheme="majorBidi"/>
                <w:sz w:val="20"/>
                <w:szCs w:val="20"/>
                <w:lang w:val="en-US"/>
              </w:rPr>
              <w:t>N/A</w:t>
            </w:r>
          </w:p>
        </w:tc>
      </w:tr>
      <w:tr w:rsidR="00331D2D" w:rsidRPr="00D66A47" w14:paraId="57368D94" w14:textId="77777777" w:rsidTr="00DC2F25">
        <w:tc>
          <w:tcPr>
            <w:tcW w:w="2070" w:type="dxa"/>
            <w:vMerge w:val="restart"/>
          </w:tcPr>
          <w:p w14:paraId="7EC0CA28" w14:textId="6A11209F" w:rsidR="00331D2D" w:rsidRPr="00663C7D" w:rsidRDefault="00331D2D" w:rsidP="00331D2D">
            <w:r w:rsidRPr="00663C7D">
              <w:rPr>
                <w:rFonts w:asciiTheme="majorBidi" w:hAnsiTheme="majorBidi" w:cstheme="majorBidi"/>
                <w:b/>
                <w:bCs/>
                <w:sz w:val="20"/>
                <w:szCs w:val="20"/>
              </w:rPr>
              <w:t>Side setbacks</w:t>
            </w:r>
          </w:p>
        </w:tc>
        <w:tc>
          <w:tcPr>
            <w:tcW w:w="5040" w:type="dxa"/>
          </w:tcPr>
          <w:p w14:paraId="72406B81" w14:textId="73F95645"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4.9 The minimum setback for a building wall to the side boundary of the site is 0.9m. Council may increase the minimum setback to reduce any impact on the amenity of an adjoining dwelling or to avoid the drip line of a tree on an adjoining site.</w:t>
            </w:r>
          </w:p>
        </w:tc>
        <w:tc>
          <w:tcPr>
            <w:tcW w:w="2430" w:type="dxa"/>
          </w:tcPr>
          <w:p w14:paraId="2C691AD1" w14:textId="7F175E81" w:rsidR="00331D2D" w:rsidRPr="00D66A47" w:rsidRDefault="00331D2D" w:rsidP="005C2A17">
            <w:pPr>
              <w:spacing w:line="240" w:lineRule="auto"/>
              <w:jc w:val="left"/>
              <w:rPr>
                <w:rFonts w:asciiTheme="majorBidi" w:hAnsiTheme="majorBidi" w:cstheme="majorBidi"/>
                <w:color w:val="0D0D0D" w:themeColor="text1" w:themeTint="F2"/>
                <w:sz w:val="20"/>
                <w:szCs w:val="20"/>
              </w:rPr>
            </w:pPr>
            <w:r>
              <w:rPr>
                <w:rFonts w:asciiTheme="majorBidi" w:hAnsiTheme="majorBidi" w:cstheme="majorBidi"/>
                <w:color w:val="0D0D0D" w:themeColor="text1" w:themeTint="F2"/>
                <w:sz w:val="20"/>
                <w:szCs w:val="20"/>
              </w:rPr>
              <w:t>Side setback :0.9m</w:t>
            </w:r>
          </w:p>
        </w:tc>
      </w:tr>
      <w:tr w:rsidR="00331D2D" w:rsidRPr="00D66A47" w14:paraId="6343785B" w14:textId="77777777" w:rsidTr="00DC2F25">
        <w:tc>
          <w:tcPr>
            <w:tcW w:w="2070" w:type="dxa"/>
            <w:vMerge/>
          </w:tcPr>
          <w:p w14:paraId="62E255CF" w14:textId="7B36B966" w:rsidR="00331D2D" w:rsidRPr="00D66A47" w:rsidRDefault="00331D2D" w:rsidP="00331D2D">
            <w:pPr>
              <w:rPr>
                <w:rFonts w:asciiTheme="majorBidi" w:hAnsiTheme="majorBidi" w:cstheme="majorBidi"/>
              </w:rPr>
            </w:pPr>
          </w:p>
        </w:tc>
        <w:tc>
          <w:tcPr>
            <w:tcW w:w="5040" w:type="dxa"/>
          </w:tcPr>
          <w:p w14:paraId="5DA98F06" w14:textId="7EF8510F" w:rsidR="00331D2D" w:rsidRPr="00D66A47"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4.10 The minimum setback between a dual occupancy and the side boundary must be clear of obstacles such as a hot water unit, waste storage area, storage shed and the like. The intended outcome is to </w:t>
            </w:r>
            <w:proofErr w:type="gramStart"/>
            <w:r w:rsidRPr="00663C7D">
              <w:rPr>
                <w:rFonts w:asciiTheme="majorBidi" w:hAnsiTheme="majorBidi" w:cstheme="majorBidi"/>
                <w:sz w:val="20"/>
                <w:szCs w:val="20"/>
              </w:rPr>
              <w:t>provide a clear path at all times</w:t>
            </w:r>
            <w:proofErr w:type="gramEnd"/>
            <w:r w:rsidRPr="00663C7D">
              <w:rPr>
                <w:rFonts w:asciiTheme="majorBidi" w:hAnsiTheme="majorBidi" w:cstheme="majorBidi"/>
                <w:sz w:val="20"/>
                <w:szCs w:val="20"/>
              </w:rPr>
              <w:t xml:space="preserve"> for residents and visitors to access the rear yard and/or carry out maintenance works.</w:t>
            </w:r>
          </w:p>
        </w:tc>
        <w:tc>
          <w:tcPr>
            <w:tcW w:w="2430" w:type="dxa"/>
          </w:tcPr>
          <w:p w14:paraId="4CE0B318" w14:textId="213F1495" w:rsidR="00331D2D" w:rsidRPr="00F902F6" w:rsidRDefault="00F902F6" w:rsidP="005C2A17">
            <w:pPr>
              <w:spacing w:line="240" w:lineRule="auto"/>
              <w:rPr>
                <w:rFonts w:asciiTheme="majorBidi" w:hAnsiTheme="majorBidi" w:cstheme="majorBidi"/>
                <w:sz w:val="20"/>
                <w:szCs w:val="20"/>
                <w:lang w:val="en-US"/>
              </w:rPr>
            </w:pPr>
            <w:r w:rsidRPr="00F902F6">
              <w:rPr>
                <w:rFonts w:asciiTheme="majorBidi" w:hAnsiTheme="majorBidi" w:cstheme="majorBidi"/>
                <w:sz w:val="20"/>
                <w:szCs w:val="20"/>
              </w:rPr>
              <w:t xml:space="preserve">Waste bins for unit 2 have been placed within the side setback because this is the optimal placement in terms of a short path for accessibility and being far from windows. Therefore, placing the bins at the rear, which is the </w:t>
            </w:r>
            <w:r w:rsidR="005C2A17">
              <w:rPr>
                <w:rFonts w:asciiTheme="majorBidi" w:hAnsiTheme="majorBidi" w:cstheme="majorBidi"/>
                <w:sz w:val="20"/>
                <w:szCs w:val="20"/>
              </w:rPr>
              <w:t>w</w:t>
            </w:r>
            <w:r w:rsidRPr="00F902F6">
              <w:rPr>
                <w:rFonts w:asciiTheme="majorBidi" w:hAnsiTheme="majorBidi" w:cstheme="majorBidi"/>
                <w:sz w:val="20"/>
                <w:szCs w:val="20"/>
              </w:rPr>
              <w:t xml:space="preserve"> other option based on the design, would not comply with waste storage requirements.</w:t>
            </w:r>
          </w:p>
        </w:tc>
      </w:tr>
      <w:tr w:rsidR="00331D2D" w:rsidRPr="00D66A47" w14:paraId="6CEB73D9" w14:textId="77777777" w:rsidTr="00DC2F25">
        <w:tc>
          <w:tcPr>
            <w:tcW w:w="2070" w:type="dxa"/>
            <w:vMerge/>
          </w:tcPr>
          <w:p w14:paraId="2E6D36B1" w14:textId="546BC861" w:rsidR="00331D2D" w:rsidRPr="00D66A47" w:rsidRDefault="00331D2D" w:rsidP="00331D2D">
            <w:pPr>
              <w:rPr>
                <w:rFonts w:asciiTheme="majorBidi" w:hAnsiTheme="majorBidi" w:cstheme="majorBidi"/>
                <w:b/>
                <w:bCs/>
                <w:sz w:val="20"/>
                <w:szCs w:val="20"/>
              </w:rPr>
            </w:pPr>
          </w:p>
        </w:tc>
        <w:tc>
          <w:tcPr>
            <w:tcW w:w="5040" w:type="dxa"/>
          </w:tcPr>
          <w:p w14:paraId="1AFB1727" w14:textId="614426B3"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4.11 The basement level must not project beyond the ground floor perimeter of the dual occupancy. For the purposes of </w:t>
            </w:r>
            <w:r w:rsidRPr="00663C7D">
              <w:rPr>
                <w:rFonts w:asciiTheme="majorBidi" w:hAnsiTheme="majorBidi" w:cstheme="majorBidi"/>
                <w:sz w:val="20"/>
                <w:szCs w:val="20"/>
              </w:rPr>
              <w:lastRenderedPageBreak/>
              <w:t>this clause, the ground floor perimeter includes the front porch.</w:t>
            </w:r>
          </w:p>
        </w:tc>
        <w:tc>
          <w:tcPr>
            <w:tcW w:w="2430" w:type="dxa"/>
          </w:tcPr>
          <w:p w14:paraId="2DB3FC86" w14:textId="03102B10" w:rsidR="00331D2D" w:rsidRPr="00644E30" w:rsidRDefault="00331D2D" w:rsidP="00331D2D">
            <w:pPr>
              <w:spacing w:line="240" w:lineRule="auto"/>
              <w:jc w:val="left"/>
              <w:rPr>
                <w:rFonts w:asciiTheme="majorBidi" w:hAnsiTheme="majorBidi" w:cstheme="majorBidi"/>
                <w:sz w:val="20"/>
                <w:szCs w:val="20"/>
                <w:lang w:val="en-US"/>
              </w:rPr>
            </w:pPr>
            <w:r w:rsidRPr="00644E30">
              <w:rPr>
                <w:rFonts w:asciiTheme="majorBidi" w:hAnsiTheme="majorBidi" w:cstheme="majorBidi"/>
                <w:sz w:val="20"/>
                <w:szCs w:val="20"/>
                <w:lang w:val="en-US"/>
              </w:rPr>
              <w:lastRenderedPageBreak/>
              <w:t>N/A</w:t>
            </w:r>
            <w:r>
              <w:rPr>
                <w:rFonts w:asciiTheme="majorBidi" w:hAnsiTheme="majorBidi" w:cstheme="majorBidi"/>
                <w:sz w:val="20"/>
                <w:szCs w:val="20"/>
                <w:lang w:val="en-US"/>
              </w:rPr>
              <w:t xml:space="preserve">. </w:t>
            </w:r>
            <w:r w:rsidRPr="00644E30">
              <w:rPr>
                <w:rFonts w:asciiTheme="majorBidi" w:hAnsiTheme="majorBidi" w:cstheme="majorBidi"/>
                <w:sz w:val="20"/>
                <w:szCs w:val="20"/>
                <w:lang w:val="en-US"/>
              </w:rPr>
              <w:t>No basement is proposed.</w:t>
            </w:r>
          </w:p>
        </w:tc>
      </w:tr>
      <w:tr w:rsidR="00331D2D" w:rsidRPr="00D66A47" w14:paraId="08A1E056" w14:textId="77777777" w:rsidTr="00DC2F25">
        <w:tc>
          <w:tcPr>
            <w:tcW w:w="2070" w:type="dxa"/>
          </w:tcPr>
          <w:p w14:paraId="00988607" w14:textId="7A46EBB4" w:rsidR="00331D2D" w:rsidRPr="00663C7D" w:rsidRDefault="00331D2D" w:rsidP="00331D2D">
            <w:pPr>
              <w:rPr>
                <w:rFonts w:asciiTheme="majorBidi" w:hAnsiTheme="majorBidi" w:cstheme="majorBidi"/>
                <w:b/>
                <w:bCs/>
                <w:sz w:val="20"/>
                <w:szCs w:val="20"/>
              </w:rPr>
            </w:pPr>
            <w:r w:rsidRPr="00663C7D">
              <w:rPr>
                <w:rFonts w:asciiTheme="majorBidi" w:hAnsiTheme="majorBidi" w:cstheme="majorBidi"/>
                <w:b/>
                <w:bCs/>
                <w:sz w:val="20"/>
                <w:szCs w:val="20"/>
              </w:rPr>
              <w:t>Private open space</w:t>
            </w:r>
          </w:p>
        </w:tc>
        <w:tc>
          <w:tcPr>
            <w:tcW w:w="5040" w:type="dxa"/>
          </w:tcPr>
          <w:p w14:paraId="71396742" w14:textId="6920635F"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4.12 Dual occupancies must provide a minimum 80m2 of private open space per dwelling behind the front building line. This may be in the form of a single area or a sum of areas per dwelling provided the minimum width of each area is 5m throughout.</w:t>
            </w:r>
          </w:p>
        </w:tc>
        <w:tc>
          <w:tcPr>
            <w:tcW w:w="2430" w:type="dxa"/>
          </w:tcPr>
          <w:p w14:paraId="098CC69B" w14:textId="77777777" w:rsidR="00702A0C" w:rsidRPr="00702A0C" w:rsidRDefault="00702A0C" w:rsidP="00331D2D">
            <w:pPr>
              <w:spacing w:line="240" w:lineRule="auto"/>
              <w:jc w:val="left"/>
              <w:rPr>
                <w:rFonts w:asciiTheme="majorBidi" w:hAnsiTheme="majorBidi" w:cstheme="majorBidi"/>
                <w:sz w:val="20"/>
                <w:szCs w:val="20"/>
                <w:lang w:val="en-US"/>
              </w:rPr>
            </w:pPr>
            <w:r w:rsidRPr="00702A0C">
              <w:rPr>
                <w:rFonts w:asciiTheme="majorBidi" w:hAnsiTheme="majorBidi" w:cstheme="majorBidi"/>
                <w:sz w:val="20"/>
                <w:szCs w:val="20"/>
                <w:lang w:val="en-US"/>
              </w:rPr>
              <w:t xml:space="preserve">PPOS </w:t>
            </w:r>
          </w:p>
          <w:p w14:paraId="738BC628" w14:textId="7F6BFBF6" w:rsidR="00331D2D" w:rsidRPr="00702A0C" w:rsidRDefault="00702A0C" w:rsidP="00331D2D">
            <w:pPr>
              <w:spacing w:line="240" w:lineRule="auto"/>
              <w:jc w:val="left"/>
              <w:rPr>
                <w:rFonts w:asciiTheme="majorBidi" w:hAnsiTheme="majorBidi" w:cstheme="majorBidi"/>
                <w:sz w:val="20"/>
                <w:szCs w:val="20"/>
                <w:lang w:val="en-US"/>
              </w:rPr>
            </w:pPr>
            <w:r w:rsidRPr="00702A0C">
              <w:rPr>
                <w:rFonts w:asciiTheme="majorBidi" w:hAnsiTheme="majorBidi" w:cstheme="majorBidi"/>
                <w:sz w:val="20"/>
                <w:szCs w:val="20"/>
                <w:lang w:val="en-US"/>
              </w:rPr>
              <w:t>80m2 for each dwelling</w:t>
            </w:r>
            <w:r>
              <w:rPr>
                <w:rFonts w:asciiTheme="majorBidi" w:hAnsiTheme="majorBidi" w:cstheme="majorBidi"/>
                <w:sz w:val="20"/>
                <w:szCs w:val="20"/>
                <w:lang w:val="en-US"/>
              </w:rPr>
              <w:t>/behind front building line</w:t>
            </w:r>
          </w:p>
          <w:p w14:paraId="29F07414" w14:textId="5AD2D917" w:rsidR="00702A0C" w:rsidRPr="00702A0C" w:rsidRDefault="00702A0C" w:rsidP="00331D2D">
            <w:pPr>
              <w:spacing w:line="240" w:lineRule="auto"/>
              <w:jc w:val="left"/>
              <w:rPr>
                <w:rFonts w:asciiTheme="majorBidi" w:hAnsiTheme="majorBidi" w:cstheme="majorBidi"/>
                <w:sz w:val="20"/>
                <w:szCs w:val="20"/>
                <w:highlight w:val="yellow"/>
                <w:lang w:val="en-US"/>
              </w:rPr>
            </w:pPr>
            <w:r w:rsidRPr="00702A0C">
              <w:rPr>
                <w:rFonts w:asciiTheme="majorBidi" w:hAnsiTheme="majorBidi" w:cstheme="majorBidi"/>
                <w:sz w:val="20"/>
                <w:szCs w:val="20"/>
                <w:lang w:val="en-US"/>
              </w:rPr>
              <w:t>&gt;5m</w:t>
            </w:r>
            <w:r>
              <w:rPr>
                <w:rFonts w:asciiTheme="majorBidi" w:hAnsiTheme="majorBidi" w:cstheme="majorBidi"/>
                <w:b/>
                <w:bCs/>
                <w:sz w:val="20"/>
                <w:szCs w:val="20"/>
                <w:lang w:val="en-US"/>
              </w:rPr>
              <w:t xml:space="preserve"> </w:t>
            </w:r>
            <w:r>
              <w:rPr>
                <w:rFonts w:asciiTheme="majorBidi" w:hAnsiTheme="majorBidi" w:cstheme="majorBidi"/>
                <w:sz w:val="20"/>
                <w:szCs w:val="20"/>
                <w:lang w:val="en-US"/>
              </w:rPr>
              <w:t xml:space="preserve">width </w:t>
            </w:r>
          </w:p>
        </w:tc>
      </w:tr>
      <w:tr w:rsidR="00331D2D" w:rsidRPr="00D66A47" w14:paraId="4C94DC75" w14:textId="77777777" w:rsidTr="00DC2F25">
        <w:tc>
          <w:tcPr>
            <w:tcW w:w="2070" w:type="dxa"/>
            <w:vMerge w:val="restart"/>
          </w:tcPr>
          <w:p w14:paraId="4527F824" w14:textId="24E448B0" w:rsidR="00331D2D" w:rsidRPr="00D66A47" w:rsidRDefault="00331D2D" w:rsidP="00331D2D">
            <w:pPr>
              <w:rPr>
                <w:rFonts w:asciiTheme="majorBidi" w:hAnsiTheme="majorBidi" w:cstheme="majorBidi"/>
                <w:b/>
                <w:bCs/>
                <w:sz w:val="20"/>
                <w:szCs w:val="20"/>
              </w:rPr>
            </w:pPr>
            <w:r w:rsidRPr="00663C7D">
              <w:rPr>
                <w:rFonts w:asciiTheme="majorBidi" w:hAnsiTheme="majorBidi" w:cstheme="majorBidi"/>
                <w:b/>
                <w:bCs/>
                <w:sz w:val="20"/>
                <w:szCs w:val="20"/>
              </w:rPr>
              <w:t>Access to sunlight</w:t>
            </w:r>
          </w:p>
        </w:tc>
        <w:tc>
          <w:tcPr>
            <w:tcW w:w="5040" w:type="dxa"/>
          </w:tcPr>
          <w:p w14:paraId="755654C4" w14:textId="662AEA48"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4.13 At least one living area of each dwelling must receive a minimum three hours of sunlight between 8.00am and 4.00pm at the mid-winter solstice. Council may allow light wells and skylights to supplement this access to sunlight provided these building elements are not the primary source of sunlight to the living areas.</w:t>
            </w:r>
          </w:p>
        </w:tc>
        <w:tc>
          <w:tcPr>
            <w:tcW w:w="2430" w:type="dxa"/>
          </w:tcPr>
          <w:p w14:paraId="0BFEE49C" w14:textId="7A481762" w:rsidR="00331D2D" w:rsidRPr="00F902F6" w:rsidRDefault="00F902F6" w:rsidP="00F902F6">
            <w:pPr>
              <w:spacing w:line="240" w:lineRule="auto"/>
              <w:jc w:val="left"/>
              <w:rPr>
                <w:rFonts w:asciiTheme="majorBidi" w:hAnsiTheme="majorBidi" w:cstheme="majorBidi"/>
                <w:sz w:val="20"/>
                <w:szCs w:val="20"/>
                <w:highlight w:val="yellow"/>
                <w:lang w:val="en-US"/>
              </w:rPr>
            </w:pPr>
            <w:r w:rsidRPr="00F902F6">
              <w:rPr>
                <w:rFonts w:asciiTheme="majorBidi" w:hAnsiTheme="majorBidi" w:cstheme="majorBidi"/>
                <w:sz w:val="20"/>
                <w:szCs w:val="20"/>
              </w:rPr>
              <w:t>Skylights have been placed above the living areas in each dwelling, allowing sunlight to enter.</w:t>
            </w:r>
          </w:p>
        </w:tc>
      </w:tr>
      <w:tr w:rsidR="00331D2D" w:rsidRPr="00D66A47" w14:paraId="1D220EF6" w14:textId="77777777" w:rsidTr="00DC2F25">
        <w:tc>
          <w:tcPr>
            <w:tcW w:w="2070" w:type="dxa"/>
            <w:vMerge/>
          </w:tcPr>
          <w:p w14:paraId="05DA5FA8" w14:textId="1CAEAB14" w:rsidR="00331D2D" w:rsidRPr="00D66A47" w:rsidRDefault="00331D2D" w:rsidP="00331D2D">
            <w:pPr>
              <w:rPr>
                <w:rFonts w:asciiTheme="majorBidi" w:hAnsiTheme="majorBidi" w:cstheme="majorBidi"/>
                <w:b/>
                <w:bCs/>
                <w:sz w:val="20"/>
                <w:szCs w:val="20"/>
              </w:rPr>
            </w:pPr>
          </w:p>
        </w:tc>
        <w:tc>
          <w:tcPr>
            <w:tcW w:w="5040" w:type="dxa"/>
          </w:tcPr>
          <w:p w14:paraId="013D9299" w14:textId="3CC176EF"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4.14 At least one living area of a dwelling on an adjoining site must receive a minimum three hours of sunlight between 8.00am and 4.00pm at the mid-winter solstice. Where this requirement cannot be met, the development must not result with additional overshadowing on the affected living areas of the dwelling.</w:t>
            </w:r>
          </w:p>
        </w:tc>
        <w:tc>
          <w:tcPr>
            <w:tcW w:w="2430" w:type="dxa"/>
          </w:tcPr>
          <w:p w14:paraId="322DABBC" w14:textId="5AE378CB" w:rsidR="00331D2D" w:rsidRPr="002208B0" w:rsidRDefault="005153BB" w:rsidP="00331D2D">
            <w:pPr>
              <w:spacing w:line="240" w:lineRule="auto"/>
              <w:jc w:val="left"/>
              <w:rPr>
                <w:rFonts w:asciiTheme="majorBidi" w:hAnsiTheme="majorBidi" w:cstheme="majorBidi"/>
                <w:sz w:val="20"/>
                <w:szCs w:val="20"/>
                <w:highlight w:val="yellow"/>
                <w:lang w:val="en-US"/>
              </w:rPr>
            </w:pPr>
            <w:r>
              <w:rPr>
                <w:rFonts w:asciiTheme="majorBidi" w:hAnsiTheme="majorBidi" w:cstheme="majorBidi"/>
                <w:sz w:val="20"/>
                <w:szCs w:val="20"/>
              </w:rPr>
              <w:t xml:space="preserve">The </w:t>
            </w:r>
            <w:r w:rsidRPr="005153BB">
              <w:rPr>
                <w:rFonts w:asciiTheme="majorBidi" w:hAnsiTheme="majorBidi" w:cstheme="majorBidi"/>
                <w:sz w:val="20"/>
                <w:szCs w:val="20"/>
              </w:rPr>
              <w:t xml:space="preserve">Living area of </w:t>
            </w:r>
            <w:r>
              <w:rPr>
                <w:rFonts w:asciiTheme="majorBidi" w:hAnsiTheme="majorBidi" w:cstheme="majorBidi"/>
                <w:sz w:val="20"/>
                <w:szCs w:val="20"/>
              </w:rPr>
              <w:t xml:space="preserve">each </w:t>
            </w:r>
            <w:r w:rsidRPr="005153BB">
              <w:rPr>
                <w:rFonts w:asciiTheme="majorBidi" w:hAnsiTheme="majorBidi" w:cstheme="majorBidi"/>
                <w:sz w:val="20"/>
                <w:szCs w:val="20"/>
              </w:rPr>
              <w:t>adjoining dwelling receive</w:t>
            </w:r>
            <w:r>
              <w:rPr>
                <w:rFonts w:asciiTheme="majorBidi" w:hAnsiTheme="majorBidi" w:cstheme="majorBidi"/>
                <w:sz w:val="20"/>
                <w:szCs w:val="20"/>
              </w:rPr>
              <w:t xml:space="preserve">s </w:t>
            </w:r>
            <w:r w:rsidRPr="005153BB">
              <w:rPr>
                <w:rFonts w:asciiTheme="majorBidi" w:hAnsiTheme="majorBidi" w:cstheme="majorBidi"/>
                <w:sz w:val="20"/>
                <w:szCs w:val="20"/>
              </w:rPr>
              <w:t>more than three hours of sunlight between 8.00 am and 4.00pm</w:t>
            </w:r>
          </w:p>
        </w:tc>
      </w:tr>
      <w:tr w:rsidR="00331D2D" w:rsidRPr="00D66A47" w14:paraId="35D28924" w14:textId="77777777" w:rsidTr="00DC2F25">
        <w:tc>
          <w:tcPr>
            <w:tcW w:w="2070" w:type="dxa"/>
            <w:vMerge/>
          </w:tcPr>
          <w:p w14:paraId="69A6E5C4" w14:textId="77777777" w:rsidR="00331D2D" w:rsidRPr="00D66A47" w:rsidRDefault="00331D2D" w:rsidP="00331D2D">
            <w:pPr>
              <w:rPr>
                <w:rFonts w:asciiTheme="majorBidi" w:hAnsiTheme="majorBidi" w:cstheme="majorBidi"/>
                <w:b/>
                <w:bCs/>
                <w:sz w:val="20"/>
                <w:szCs w:val="20"/>
              </w:rPr>
            </w:pPr>
          </w:p>
        </w:tc>
        <w:tc>
          <w:tcPr>
            <w:tcW w:w="5040" w:type="dxa"/>
          </w:tcPr>
          <w:p w14:paraId="42C992BA" w14:textId="68550B27"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4.15 A minimum 50% of the private open space required for each dwelling and a minimum 50% of the private open space of a dwelling on an adjoining site must receive at least three hours of sunlight between 9.00am and 5.00pm at the equinox. Where this requirement cannot be met for a dwelling on an adjoining site, the development must not result with additional overshadowing on the affected private open space.</w:t>
            </w:r>
          </w:p>
        </w:tc>
        <w:tc>
          <w:tcPr>
            <w:tcW w:w="2430" w:type="dxa"/>
          </w:tcPr>
          <w:p w14:paraId="4A0ED372" w14:textId="52D46720" w:rsidR="005153BB" w:rsidRPr="005153BB" w:rsidRDefault="005153BB" w:rsidP="005153BB">
            <w:pPr>
              <w:spacing w:line="240" w:lineRule="auto"/>
              <w:jc w:val="left"/>
              <w:rPr>
                <w:rFonts w:asciiTheme="majorBidi" w:hAnsiTheme="majorBidi" w:cstheme="majorBidi"/>
                <w:sz w:val="20"/>
                <w:szCs w:val="20"/>
                <w:lang w:val="en-US"/>
              </w:rPr>
            </w:pPr>
            <w:r w:rsidRPr="005153BB">
              <w:rPr>
                <w:rFonts w:asciiTheme="majorBidi" w:hAnsiTheme="majorBidi" w:cstheme="majorBidi"/>
                <w:sz w:val="20"/>
                <w:szCs w:val="20"/>
                <w:lang w:val="en-US"/>
              </w:rPr>
              <w:t>More than 50% of the PPOS of the dwellings and the adjoining dwellings receive a minimum three hours of sunlight between 9.00am and 5.00pm</w:t>
            </w:r>
          </w:p>
        </w:tc>
      </w:tr>
      <w:tr w:rsidR="00331D2D" w:rsidRPr="00D66A47" w14:paraId="7A5D5A57" w14:textId="77777777" w:rsidTr="00DC2F25">
        <w:tc>
          <w:tcPr>
            <w:tcW w:w="2070" w:type="dxa"/>
            <w:vMerge/>
          </w:tcPr>
          <w:p w14:paraId="4461E731" w14:textId="77777777" w:rsidR="00331D2D" w:rsidRPr="00D66A47" w:rsidRDefault="00331D2D" w:rsidP="00331D2D">
            <w:pPr>
              <w:rPr>
                <w:rFonts w:asciiTheme="majorBidi" w:hAnsiTheme="majorBidi" w:cstheme="majorBidi"/>
                <w:b/>
                <w:bCs/>
                <w:sz w:val="20"/>
                <w:szCs w:val="20"/>
              </w:rPr>
            </w:pPr>
          </w:p>
        </w:tc>
        <w:tc>
          <w:tcPr>
            <w:tcW w:w="5040" w:type="dxa"/>
          </w:tcPr>
          <w:p w14:paraId="7AEF0E8D" w14:textId="36564466"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4.16 Development should avoid overshadowing any existing solar hot water system, photovoltaic panel or other solar collector on the site and neighbouring sites.</w:t>
            </w:r>
          </w:p>
        </w:tc>
        <w:tc>
          <w:tcPr>
            <w:tcW w:w="2430" w:type="dxa"/>
          </w:tcPr>
          <w:p w14:paraId="400E2990" w14:textId="696DFA9F" w:rsidR="00331D2D" w:rsidRPr="00F97F7D" w:rsidRDefault="00F97F7D" w:rsidP="00F97F7D">
            <w:pPr>
              <w:spacing w:line="240" w:lineRule="auto"/>
              <w:jc w:val="left"/>
              <w:rPr>
                <w:rFonts w:asciiTheme="majorBidi" w:hAnsiTheme="majorBidi" w:cstheme="majorBidi"/>
                <w:sz w:val="20"/>
                <w:szCs w:val="20"/>
                <w:lang w:val="en-US"/>
              </w:rPr>
            </w:pPr>
            <w:r w:rsidRPr="00F97F7D">
              <w:rPr>
                <w:rFonts w:asciiTheme="majorBidi" w:hAnsiTheme="majorBidi" w:cstheme="majorBidi"/>
                <w:sz w:val="20"/>
                <w:szCs w:val="20"/>
              </w:rPr>
              <w:t>The development does not overshadow the solar panels on the adjoining dwelling during peak hours of solar access</w:t>
            </w:r>
            <w:r>
              <w:rPr>
                <w:rFonts w:asciiTheme="majorBidi" w:hAnsiTheme="majorBidi" w:cstheme="majorBidi"/>
                <w:sz w:val="20"/>
                <w:szCs w:val="20"/>
              </w:rPr>
              <w:t xml:space="preserve"> </w:t>
            </w:r>
          </w:p>
        </w:tc>
      </w:tr>
      <w:tr w:rsidR="00331D2D" w:rsidRPr="00D66A47" w14:paraId="40070771" w14:textId="77777777" w:rsidTr="00DC2F25">
        <w:tc>
          <w:tcPr>
            <w:tcW w:w="2070" w:type="dxa"/>
            <w:vMerge w:val="restart"/>
          </w:tcPr>
          <w:p w14:paraId="0C3779E5" w14:textId="452C5FDF" w:rsidR="00331D2D" w:rsidRPr="00D66A47" w:rsidRDefault="00331D2D" w:rsidP="00331D2D">
            <w:pPr>
              <w:rPr>
                <w:rFonts w:asciiTheme="majorBidi" w:hAnsiTheme="majorBidi" w:cstheme="majorBidi"/>
                <w:b/>
                <w:bCs/>
                <w:sz w:val="20"/>
                <w:szCs w:val="20"/>
              </w:rPr>
            </w:pPr>
            <w:r w:rsidRPr="00663C7D">
              <w:rPr>
                <w:rFonts w:asciiTheme="majorBidi" w:hAnsiTheme="majorBidi" w:cstheme="majorBidi"/>
                <w:b/>
                <w:bCs/>
                <w:sz w:val="20"/>
                <w:szCs w:val="20"/>
              </w:rPr>
              <w:t>Visual privacy</w:t>
            </w:r>
          </w:p>
        </w:tc>
        <w:tc>
          <w:tcPr>
            <w:tcW w:w="5040" w:type="dxa"/>
          </w:tcPr>
          <w:p w14:paraId="738704D0"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4.17 Where development proposes a window that directly </w:t>
            </w:r>
            <w:proofErr w:type="gramStart"/>
            <w:r w:rsidRPr="00663C7D">
              <w:rPr>
                <w:rFonts w:asciiTheme="majorBidi" w:hAnsiTheme="majorBidi" w:cstheme="majorBidi"/>
                <w:sz w:val="20"/>
                <w:szCs w:val="20"/>
              </w:rPr>
              <w:t>looks into</w:t>
            </w:r>
            <w:proofErr w:type="gramEnd"/>
            <w:r w:rsidRPr="00663C7D">
              <w:rPr>
                <w:rFonts w:asciiTheme="majorBidi" w:hAnsiTheme="majorBidi" w:cstheme="majorBidi"/>
                <w:sz w:val="20"/>
                <w:szCs w:val="20"/>
              </w:rPr>
              <w:t xml:space="preserve"> the living area or bedroom window of an existing dwelling, the development must: </w:t>
            </w:r>
          </w:p>
          <w:p w14:paraId="64BF5448"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(a) offset the windows between dwellings to minimise overlooking; or</w:t>
            </w:r>
          </w:p>
          <w:p w14:paraId="2CA897AB"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(b) provide the window with a minimum sill height of 1.5m above floor level; or </w:t>
            </w:r>
          </w:p>
          <w:p w14:paraId="5DFE3E6B"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(c) ensure the window cannot open and has obscure glazing to a minimum height of 1.5m above floor level; or </w:t>
            </w:r>
          </w:p>
          <w:p w14:paraId="474C0B46" w14:textId="5ACF4E5D"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(d) use another form of screening to the satisfaction of Council.</w:t>
            </w:r>
          </w:p>
        </w:tc>
        <w:tc>
          <w:tcPr>
            <w:tcW w:w="2430" w:type="dxa"/>
          </w:tcPr>
          <w:p w14:paraId="4B596867" w14:textId="3442B93B" w:rsidR="00331D2D" w:rsidRPr="00F97F7D" w:rsidRDefault="00F97F7D" w:rsidP="00331D2D">
            <w:pPr>
              <w:spacing w:line="240" w:lineRule="auto"/>
              <w:jc w:val="left"/>
              <w:rPr>
                <w:rFonts w:asciiTheme="majorBidi" w:hAnsiTheme="majorBidi" w:cstheme="majorBidi"/>
                <w:sz w:val="20"/>
                <w:szCs w:val="20"/>
                <w:lang w:val="en-US"/>
              </w:rPr>
            </w:pPr>
            <w:r w:rsidRPr="00F97F7D">
              <w:rPr>
                <w:rFonts w:asciiTheme="majorBidi" w:hAnsiTheme="majorBidi" w:cstheme="majorBidi"/>
                <w:sz w:val="20"/>
                <w:szCs w:val="20"/>
                <w:lang w:val="en-US"/>
              </w:rPr>
              <w:t>N/A</w:t>
            </w:r>
          </w:p>
        </w:tc>
      </w:tr>
      <w:tr w:rsidR="00331D2D" w:rsidRPr="00D66A47" w14:paraId="4EA3E9A3" w14:textId="77777777" w:rsidTr="00DC2F25">
        <w:tc>
          <w:tcPr>
            <w:tcW w:w="2070" w:type="dxa"/>
            <w:vMerge/>
          </w:tcPr>
          <w:p w14:paraId="3D2F3D6B" w14:textId="77777777" w:rsidR="00331D2D" w:rsidRPr="00D66A47" w:rsidRDefault="00331D2D" w:rsidP="00331D2D">
            <w:pPr>
              <w:rPr>
                <w:rFonts w:asciiTheme="majorBidi" w:hAnsiTheme="majorBidi" w:cstheme="majorBidi"/>
                <w:b/>
                <w:bCs/>
                <w:sz w:val="20"/>
                <w:szCs w:val="20"/>
              </w:rPr>
            </w:pPr>
          </w:p>
        </w:tc>
        <w:tc>
          <w:tcPr>
            <w:tcW w:w="5040" w:type="dxa"/>
          </w:tcPr>
          <w:p w14:paraId="62A137EC"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4.18 Where development proposes a window that directly </w:t>
            </w:r>
            <w:proofErr w:type="gramStart"/>
            <w:r w:rsidRPr="00663C7D">
              <w:rPr>
                <w:rFonts w:asciiTheme="majorBidi" w:hAnsiTheme="majorBidi" w:cstheme="majorBidi"/>
                <w:sz w:val="20"/>
                <w:szCs w:val="20"/>
              </w:rPr>
              <w:t>looks into</w:t>
            </w:r>
            <w:proofErr w:type="gramEnd"/>
            <w:r w:rsidRPr="00663C7D">
              <w:rPr>
                <w:rFonts w:asciiTheme="majorBidi" w:hAnsiTheme="majorBidi" w:cstheme="majorBidi"/>
                <w:sz w:val="20"/>
                <w:szCs w:val="20"/>
              </w:rPr>
              <w:t xml:space="preserve"> the private open space of an existing dwelling, the window does not require screening where: </w:t>
            </w:r>
          </w:p>
          <w:p w14:paraId="2666FBE4"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(a) the window is to a bedroom, bathroom, toilet, laundry, storage room, or other non-habitable room; or </w:t>
            </w:r>
          </w:p>
          <w:p w14:paraId="65C3FDE8"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(b) the window has a minimum sill height of 1.5m above floor level; or </w:t>
            </w:r>
          </w:p>
          <w:p w14:paraId="6D30EBBE"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(c) the window has translucent glazing to a minimum height of 1.5m above floor level; or </w:t>
            </w:r>
          </w:p>
          <w:p w14:paraId="5853F7EE" w14:textId="2AF0A684"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(d) the window is designed to prevent overlooking of more than 50% of the private open space of a lower-level or adjoining dwelling.</w:t>
            </w:r>
          </w:p>
        </w:tc>
        <w:tc>
          <w:tcPr>
            <w:tcW w:w="2430" w:type="dxa"/>
          </w:tcPr>
          <w:p w14:paraId="285B38EF" w14:textId="042D6B0F" w:rsidR="00331D2D" w:rsidRPr="00F97F7D" w:rsidRDefault="00F97F7D" w:rsidP="00331D2D">
            <w:pPr>
              <w:spacing w:line="240" w:lineRule="auto"/>
              <w:jc w:val="left"/>
              <w:rPr>
                <w:rFonts w:asciiTheme="majorBidi" w:hAnsiTheme="majorBidi" w:cstheme="majorBidi"/>
                <w:sz w:val="20"/>
                <w:szCs w:val="20"/>
                <w:lang w:val="en-US"/>
              </w:rPr>
            </w:pPr>
            <w:r w:rsidRPr="00F97F7D">
              <w:rPr>
                <w:rFonts w:asciiTheme="majorBidi" w:hAnsiTheme="majorBidi" w:cstheme="majorBidi"/>
                <w:sz w:val="20"/>
                <w:szCs w:val="20"/>
                <w:lang w:val="en-US"/>
              </w:rPr>
              <w:t>N/A</w:t>
            </w:r>
          </w:p>
        </w:tc>
      </w:tr>
      <w:tr w:rsidR="00331D2D" w:rsidRPr="00D66A47" w14:paraId="7C288B1A" w14:textId="77777777" w:rsidTr="00DC2F25">
        <w:tc>
          <w:tcPr>
            <w:tcW w:w="2070" w:type="dxa"/>
            <w:vMerge/>
          </w:tcPr>
          <w:p w14:paraId="45B3EFBE" w14:textId="77777777" w:rsidR="00331D2D" w:rsidRPr="00D66A47" w:rsidRDefault="00331D2D" w:rsidP="00331D2D">
            <w:pPr>
              <w:rPr>
                <w:rFonts w:asciiTheme="majorBidi" w:hAnsiTheme="majorBidi" w:cstheme="majorBidi"/>
                <w:b/>
                <w:bCs/>
                <w:sz w:val="20"/>
                <w:szCs w:val="20"/>
              </w:rPr>
            </w:pPr>
          </w:p>
        </w:tc>
        <w:tc>
          <w:tcPr>
            <w:tcW w:w="5040" w:type="dxa"/>
          </w:tcPr>
          <w:p w14:paraId="79B3EFAB"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4.19 Council may allow dual occupancies to have an upper floor side or rear balcony solely where the balcony is not accessible from a living area or hallway, and the balcony design: </w:t>
            </w:r>
          </w:p>
          <w:p w14:paraId="6739CFE6"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(a) does not have an external staircase; and </w:t>
            </w:r>
          </w:p>
          <w:p w14:paraId="3079DAF9" w14:textId="77777777" w:rsidR="00331D2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 xml:space="preserve">(b) does not exceed a width of 1.5m throughout; and </w:t>
            </w:r>
          </w:p>
          <w:p w14:paraId="230135D3" w14:textId="2FE99EB2"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(c) incorporates a form of screening to the satisfaction of Council such as partially recessing the balcony into the building.</w:t>
            </w:r>
          </w:p>
        </w:tc>
        <w:tc>
          <w:tcPr>
            <w:tcW w:w="2430" w:type="dxa"/>
          </w:tcPr>
          <w:p w14:paraId="007AA56A" w14:textId="5C60112E" w:rsidR="00331D2D" w:rsidRPr="00F97F7D" w:rsidRDefault="00F97F7D" w:rsidP="00331D2D">
            <w:pPr>
              <w:spacing w:line="240" w:lineRule="auto"/>
              <w:jc w:val="left"/>
              <w:rPr>
                <w:rFonts w:asciiTheme="majorBidi" w:hAnsiTheme="majorBidi" w:cstheme="majorBidi"/>
                <w:sz w:val="20"/>
                <w:szCs w:val="20"/>
                <w:lang w:val="en-US"/>
              </w:rPr>
            </w:pPr>
            <w:r w:rsidRPr="00F97F7D">
              <w:rPr>
                <w:rFonts w:asciiTheme="majorBidi" w:hAnsiTheme="majorBidi" w:cstheme="majorBidi"/>
                <w:sz w:val="20"/>
                <w:szCs w:val="20"/>
                <w:lang w:val="en-US"/>
              </w:rPr>
              <w:t>N/A</w:t>
            </w:r>
          </w:p>
        </w:tc>
      </w:tr>
      <w:tr w:rsidR="00331D2D" w:rsidRPr="00D66A47" w14:paraId="7A6A48C7" w14:textId="77777777" w:rsidTr="00DC2F25">
        <w:tc>
          <w:tcPr>
            <w:tcW w:w="2070" w:type="dxa"/>
            <w:vMerge/>
          </w:tcPr>
          <w:p w14:paraId="3A6D5C1C" w14:textId="77777777" w:rsidR="00331D2D" w:rsidRPr="00D66A47" w:rsidRDefault="00331D2D" w:rsidP="00331D2D">
            <w:pPr>
              <w:rPr>
                <w:rFonts w:asciiTheme="majorBidi" w:hAnsiTheme="majorBidi" w:cstheme="majorBidi"/>
                <w:b/>
                <w:bCs/>
                <w:sz w:val="20"/>
                <w:szCs w:val="20"/>
              </w:rPr>
            </w:pPr>
          </w:p>
        </w:tc>
        <w:tc>
          <w:tcPr>
            <w:tcW w:w="5040" w:type="dxa"/>
          </w:tcPr>
          <w:p w14:paraId="10736056" w14:textId="06D93612" w:rsidR="00331D2D" w:rsidRPr="00663C7D" w:rsidRDefault="00331D2D" w:rsidP="00331D2D">
            <w:pPr>
              <w:spacing w:line="240" w:lineRule="auto"/>
              <w:rPr>
                <w:rFonts w:asciiTheme="majorBidi" w:hAnsiTheme="majorBidi" w:cstheme="majorBidi"/>
                <w:sz w:val="20"/>
                <w:szCs w:val="20"/>
              </w:rPr>
            </w:pPr>
            <w:r w:rsidRPr="00663C7D">
              <w:rPr>
                <w:rFonts w:asciiTheme="majorBidi" w:hAnsiTheme="majorBidi" w:cstheme="majorBidi"/>
                <w:sz w:val="20"/>
                <w:szCs w:val="20"/>
              </w:rPr>
              <w:t>4.20 Council does not allow dual occupancies to have roof-top balconies and the like</w:t>
            </w:r>
          </w:p>
        </w:tc>
        <w:tc>
          <w:tcPr>
            <w:tcW w:w="2430" w:type="dxa"/>
          </w:tcPr>
          <w:p w14:paraId="354385A1" w14:textId="3F63B2AE" w:rsidR="00331D2D" w:rsidRPr="00D66A47" w:rsidRDefault="00F97F7D" w:rsidP="00331D2D">
            <w:pPr>
              <w:spacing w:line="240" w:lineRule="auto"/>
              <w:jc w:val="left"/>
              <w:rPr>
                <w:rFonts w:asciiTheme="majorBidi" w:hAnsiTheme="majorBidi" w:cstheme="majorBidi"/>
                <w:sz w:val="20"/>
                <w:szCs w:val="20"/>
                <w:highlight w:val="yellow"/>
                <w:lang w:val="en-US"/>
              </w:rPr>
            </w:pPr>
            <w:r>
              <w:rPr>
                <w:rFonts w:asciiTheme="majorBidi" w:hAnsiTheme="majorBidi" w:cstheme="majorBidi"/>
                <w:sz w:val="20"/>
                <w:szCs w:val="20"/>
                <w:lang w:val="en-US"/>
              </w:rPr>
              <w:t xml:space="preserve">The proposed dual occupancy doesn’t have a </w:t>
            </w:r>
            <w:r w:rsidR="00F35B3F">
              <w:rPr>
                <w:rFonts w:asciiTheme="majorBidi" w:hAnsiTheme="majorBidi" w:cstheme="majorBidi"/>
                <w:sz w:val="20"/>
                <w:szCs w:val="20"/>
                <w:lang w:val="en-US"/>
              </w:rPr>
              <w:t>roof top balcony</w:t>
            </w:r>
            <w:r>
              <w:rPr>
                <w:rFonts w:asciiTheme="majorBidi" w:hAnsiTheme="majorBidi" w:cstheme="majorBidi"/>
                <w:sz w:val="20"/>
                <w:szCs w:val="20"/>
                <w:lang w:val="en-US"/>
              </w:rPr>
              <w:t xml:space="preserve"> and the like.</w:t>
            </w:r>
          </w:p>
        </w:tc>
      </w:tr>
      <w:tr w:rsidR="00331D2D" w:rsidRPr="00D66A47" w14:paraId="2F5EBCE0" w14:textId="77777777" w:rsidTr="00DC2F25">
        <w:tc>
          <w:tcPr>
            <w:tcW w:w="2070" w:type="dxa"/>
            <w:vMerge w:val="restart"/>
          </w:tcPr>
          <w:p w14:paraId="1BA16EAC" w14:textId="636CE13D" w:rsidR="00331D2D" w:rsidRPr="00D66A47" w:rsidRDefault="00331D2D" w:rsidP="00331D2D">
            <w:pPr>
              <w:rPr>
                <w:rFonts w:asciiTheme="majorBidi" w:hAnsiTheme="majorBidi" w:cstheme="majorBidi"/>
                <w:b/>
                <w:bCs/>
                <w:sz w:val="20"/>
                <w:szCs w:val="20"/>
              </w:rPr>
            </w:pPr>
            <w:r w:rsidRPr="004C4128">
              <w:rPr>
                <w:rFonts w:asciiTheme="majorBidi" w:hAnsiTheme="majorBidi" w:cstheme="majorBidi"/>
                <w:b/>
                <w:bCs/>
                <w:sz w:val="20"/>
                <w:szCs w:val="20"/>
              </w:rPr>
              <w:t>Building design</w:t>
            </w:r>
          </w:p>
        </w:tc>
        <w:tc>
          <w:tcPr>
            <w:tcW w:w="5040" w:type="dxa"/>
          </w:tcPr>
          <w:p w14:paraId="1B1F7C67" w14:textId="0C1BB793" w:rsidR="00331D2D" w:rsidRPr="00663C7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4.21 Development for the purpose of dual occupancies must demolish all existing dwellings (not including any heritage items) on the site.</w:t>
            </w:r>
          </w:p>
        </w:tc>
        <w:tc>
          <w:tcPr>
            <w:tcW w:w="2430" w:type="dxa"/>
          </w:tcPr>
          <w:p w14:paraId="21F42C93" w14:textId="23E60C4B" w:rsidR="00331D2D" w:rsidRPr="00416386" w:rsidRDefault="00416386" w:rsidP="00331D2D">
            <w:pPr>
              <w:spacing w:line="240" w:lineRule="auto"/>
              <w:jc w:val="left"/>
              <w:rPr>
                <w:rFonts w:asciiTheme="majorBidi" w:hAnsiTheme="majorBidi" w:cstheme="majorBidi"/>
                <w:sz w:val="20"/>
                <w:szCs w:val="20"/>
                <w:lang w:val="en-US"/>
              </w:rPr>
            </w:pPr>
            <w:r w:rsidRPr="00416386">
              <w:rPr>
                <w:rFonts w:asciiTheme="majorBidi" w:hAnsiTheme="majorBidi" w:cstheme="majorBidi"/>
                <w:sz w:val="20"/>
                <w:szCs w:val="20"/>
                <w:lang w:val="en-US"/>
              </w:rPr>
              <w:t>All existing structures are demolished</w:t>
            </w:r>
          </w:p>
        </w:tc>
      </w:tr>
      <w:tr w:rsidR="00331D2D" w:rsidRPr="00D66A47" w14:paraId="658AA6B6" w14:textId="77777777" w:rsidTr="00DC2F25">
        <w:tc>
          <w:tcPr>
            <w:tcW w:w="2070" w:type="dxa"/>
            <w:vMerge/>
          </w:tcPr>
          <w:p w14:paraId="5F1F70E8" w14:textId="77777777" w:rsidR="00331D2D" w:rsidRPr="00D66A47" w:rsidRDefault="00331D2D" w:rsidP="00331D2D">
            <w:pPr>
              <w:rPr>
                <w:rFonts w:asciiTheme="majorBidi" w:hAnsiTheme="majorBidi" w:cstheme="majorBidi"/>
                <w:b/>
                <w:bCs/>
                <w:sz w:val="20"/>
                <w:szCs w:val="20"/>
              </w:rPr>
            </w:pPr>
          </w:p>
        </w:tc>
        <w:tc>
          <w:tcPr>
            <w:tcW w:w="5040" w:type="dxa"/>
          </w:tcPr>
          <w:p w14:paraId="33E98CE1" w14:textId="77777777" w:rsidR="00331D2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4.22 The design of dual occupancies must ensure: </w:t>
            </w:r>
          </w:p>
          <w:p w14:paraId="06FE1C10" w14:textId="77777777" w:rsidR="00331D2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(a) the street facade of dual occupancies (attached) </w:t>
            </w:r>
            <w:proofErr w:type="gramStart"/>
            <w:r w:rsidRPr="004C4128">
              <w:rPr>
                <w:rFonts w:asciiTheme="majorBidi" w:hAnsiTheme="majorBidi" w:cstheme="majorBidi"/>
                <w:sz w:val="20"/>
                <w:szCs w:val="20"/>
              </w:rPr>
              <w:t>adopt</w:t>
            </w:r>
            <w:proofErr w:type="gramEnd"/>
            <w:r w:rsidRPr="004C4128">
              <w:rPr>
                <w:rFonts w:asciiTheme="majorBidi" w:hAnsiTheme="majorBidi" w:cstheme="majorBidi"/>
                <w:sz w:val="20"/>
                <w:szCs w:val="20"/>
              </w:rPr>
              <w:t xml:space="preserve"> an asymmetrical design to provide each dwelling with an individual identity when viewed from the street; or </w:t>
            </w:r>
          </w:p>
          <w:p w14:paraId="297439D1" w14:textId="77777777" w:rsidR="00331D2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(b) the street facade of dual occupancies (attached) or dual occupancies (detached) incorporate architectural elements that are compatible with the asymmetrical appearance of neighbouring dwelling houses, particularly where a pattern is established by a group of adjoining dwelling houses; and (c) the front porch and one or more living area or bedroom windows to each dwelling face the street; and </w:t>
            </w:r>
          </w:p>
          <w:p w14:paraId="6558C5A3" w14:textId="77777777" w:rsidR="00331D2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(d) the garage, driveway and front fence do not dominate the front of the building and front yard; and </w:t>
            </w:r>
          </w:p>
          <w:p w14:paraId="543B67D2" w14:textId="6ADAC231" w:rsidR="00331D2D" w:rsidRPr="00663C7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(e) the two dwellings on a corner site each face a different frontage.</w:t>
            </w:r>
          </w:p>
        </w:tc>
        <w:tc>
          <w:tcPr>
            <w:tcW w:w="2430" w:type="dxa"/>
          </w:tcPr>
          <w:p w14:paraId="0012AA9D" w14:textId="77777777" w:rsidR="00331D2D" w:rsidRPr="00416386" w:rsidRDefault="00416386" w:rsidP="00331D2D">
            <w:pPr>
              <w:spacing w:line="240" w:lineRule="auto"/>
              <w:jc w:val="left"/>
              <w:rPr>
                <w:rFonts w:asciiTheme="majorBidi" w:hAnsiTheme="majorBidi" w:cstheme="majorBidi"/>
                <w:sz w:val="20"/>
                <w:szCs w:val="20"/>
                <w:lang w:val="en-US"/>
              </w:rPr>
            </w:pPr>
            <w:r w:rsidRPr="00416386">
              <w:rPr>
                <w:rFonts w:asciiTheme="majorBidi" w:hAnsiTheme="majorBidi" w:cstheme="majorBidi"/>
                <w:sz w:val="20"/>
                <w:szCs w:val="20"/>
                <w:lang w:val="en-US"/>
              </w:rPr>
              <w:t xml:space="preserve">The design of the dual occupancy complies with all these points. </w:t>
            </w:r>
          </w:p>
          <w:p w14:paraId="060AC094" w14:textId="23328493" w:rsidR="00416386" w:rsidRPr="00416386" w:rsidRDefault="00416386" w:rsidP="00331D2D">
            <w:pPr>
              <w:spacing w:line="240" w:lineRule="auto"/>
              <w:jc w:val="left"/>
              <w:rPr>
                <w:rFonts w:asciiTheme="majorBidi" w:hAnsiTheme="majorBidi" w:cstheme="majorBidi"/>
                <w:sz w:val="20"/>
                <w:szCs w:val="20"/>
                <w:lang w:val="en-US"/>
              </w:rPr>
            </w:pPr>
            <w:r w:rsidRPr="00416386">
              <w:rPr>
                <w:rFonts w:asciiTheme="majorBidi" w:hAnsiTheme="majorBidi" w:cstheme="majorBidi"/>
                <w:sz w:val="20"/>
                <w:szCs w:val="20"/>
                <w:lang w:val="en-US"/>
              </w:rPr>
              <w:t xml:space="preserve">Refer to the architectural drawings </w:t>
            </w:r>
          </w:p>
        </w:tc>
      </w:tr>
      <w:tr w:rsidR="00331D2D" w:rsidRPr="00D66A47" w14:paraId="6A89D8E0" w14:textId="77777777" w:rsidTr="00DC2F25">
        <w:tc>
          <w:tcPr>
            <w:tcW w:w="2070" w:type="dxa"/>
            <w:vMerge/>
          </w:tcPr>
          <w:p w14:paraId="47FF4E40" w14:textId="77777777" w:rsidR="00331D2D" w:rsidRPr="00D66A47" w:rsidRDefault="00331D2D" w:rsidP="00331D2D">
            <w:pPr>
              <w:rPr>
                <w:rFonts w:asciiTheme="majorBidi" w:hAnsiTheme="majorBidi" w:cstheme="majorBidi"/>
                <w:b/>
                <w:bCs/>
                <w:sz w:val="20"/>
                <w:szCs w:val="20"/>
              </w:rPr>
            </w:pPr>
          </w:p>
        </w:tc>
        <w:tc>
          <w:tcPr>
            <w:tcW w:w="5040" w:type="dxa"/>
          </w:tcPr>
          <w:p w14:paraId="2869D793" w14:textId="5B56C210" w:rsidR="00331D2D" w:rsidRPr="00663C7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4.23 The maximum roof pitch for dual occupancies is 35 degrees.</w:t>
            </w:r>
          </w:p>
        </w:tc>
        <w:tc>
          <w:tcPr>
            <w:tcW w:w="2430" w:type="dxa"/>
          </w:tcPr>
          <w:p w14:paraId="7F7FF292" w14:textId="3CDBAF1D" w:rsidR="00331D2D" w:rsidRPr="00416386" w:rsidRDefault="00416386" w:rsidP="00416386">
            <w:pPr>
              <w:spacing w:line="240" w:lineRule="auto"/>
              <w:jc w:val="left"/>
              <w:rPr>
                <w:rFonts w:asciiTheme="majorBidi" w:hAnsiTheme="majorBidi" w:cstheme="majorBidi"/>
                <w:sz w:val="20"/>
                <w:szCs w:val="20"/>
                <w:lang w:val="en-US"/>
              </w:rPr>
            </w:pPr>
            <w:r w:rsidRPr="00416386">
              <w:rPr>
                <w:rFonts w:asciiTheme="majorBidi" w:hAnsiTheme="majorBidi" w:cstheme="majorBidi"/>
                <w:sz w:val="20"/>
                <w:szCs w:val="20"/>
              </w:rPr>
              <w:t>The proposed dual occupancy has a flat roof.</w:t>
            </w:r>
          </w:p>
        </w:tc>
      </w:tr>
      <w:tr w:rsidR="00331D2D" w:rsidRPr="00D66A47" w14:paraId="1BFE9BC1" w14:textId="77777777" w:rsidTr="00DC2F25">
        <w:tc>
          <w:tcPr>
            <w:tcW w:w="2070" w:type="dxa"/>
            <w:vMerge/>
          </w:tcPr>
          <w:p w14:paraId="455203BC" w14:textId="77777777" w:rsidR="00331D2D" w:rsidRPr="00D66A47" w:rsidRDefault="00331D2D" w:rsidP="00331D2D">
            <w:pPr>
              <w:rPr>
                <w:rFonts w:asciiTheme="majorBidi" w:hAnsiTheme="majorBidi" w:cstheme="majorBidi"/>
                <w:b/>
                <w:bCs/>
                <w:sz w:val="20"/>
                <w:szCs w:val="20"/>
              </w:rPr>
            </w:pPr>
          </w:p>
        </w:tc>
        <w:tc>
          <w:tcPr>
            <w:tcW w:w="5040" w:type="dxa"/>
          </w:tcPr>
          <w:p w14:paraId="22BD53D1" w14:textId="77777777" w:rsidR="00331D2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4.24 Council may allow dual occupancies to have an attic provided the attic design: </w:t>
            </w:r>
          </w:p>
          <w:p w14:paraId="004BD47C" w14:textId="77777777" w:rsidR="00331D2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(a) accommodates no more than two small rooms (for the purposes of a bedroom and/or study) and a bathroom plus an internal link to the storey below; and </w:t>
            </w:r>
          </w:p>
          <w:p w14:paraId="76660E86" w14:textId="544543EE" w:rsidR="00331D2D" w:rsidRPr="00663C7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(b) ensures the attic does not give the external appearance of a storey.</w:t>
            </w:r>
          </w:p>
        </w:tc>
        <w:tc>
          <w:tcPr>
            <w:tcW w:w="2430" w:type="dxa"/>
          </w:tcPr>
          <w:p w14:paraId="4448129B" w14:textId="452A2A80" w:rsidR="00331D2D" w:rsidRPr="00416386" w:rsidRDefault="00416386" w:rsidP="00331D2D">
            <w:pPr>
              <w:spacing w:line="240" w:lineRule="auto"/>
              <w:jc w:val="left"/>
              <w:rPr>
                <w:rFonts w:asciiTheme="majorBidi" w:hAnsiTheme="majorBidi" w:cstheme="majorBidi"/>
                <w:sz w:val="20"/>
                <w:szCs w:val="20"/>
                <w:lang w:val="en-US"/>
              </w:rPr>
            </w:pPr>
            <w:r w:rsidRPr="00416386">
              <w:rPr>
                <w:rFonts w:asciiTheme="majorBidi" w:hAnsiTheme="majorBidi" w:cstheme="majorBidi"/>
                <w:sz w:val="20"/>
                <w:szCs w:val="20"/>
                <w:lang w:val="en-US"/>
              </w:rPr>
              <w:t>N/A</w:t>
            </w:r>
          </w:p>
        </w:tc>
      </w:tr>
      <w:tr w:rsidR="00331D2D" w:rsidRPr="00D66A47" w14:paraId="0079C9EB" w14:textId="77777777" w:rsidTr="00DC2F25">
        <w:tc>
          <w:tcPr>
            <w:tcW w:w="2070" w:type="dxa"/>
            <w:vMerge/>
          </w:tcPr>
          <w:p w14:paraId="11A9ED9E" w14:textId="77777777" w:rsidR="00331D2D" w:rsidRPr="00D66A47" w:rsidRDefault="00331D2D" w:rsidP="00331D2D">
            <w:pPr>
              <w:rPr>
                <w:rFonts w:asciiTheme="majorBidi" w:hAnsiTheme="majorBidi" w:cstheme="majorBidi"/>
                <w:b/>
                <w:bCs/>
                <w:sz w:val="20"/>
                <w:szCs w:val="20"/>
              </w:rPr>
            </w:pPr>
          </w:p>
        </w:tc>
        <w:tc>
          <w:tcPr>
            <w:tcW w:w="5040" w:type="dxa"/>
          </w:tcPr>
          <w:p w14:paraId="4A165D1C" w14:textId="77777777" w:rsidR="00331D2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4.25 The design of dormers must: </w:t>
            </w:r>
          </w:p>
          <w:p w14:paraId="0B388F01" w14:textId="77777777" w:rsidR="00331D2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(a) be compatible with the form and pitch of the roof; and </w:t>
            </w:r>
          </w:p>
          <w:p w14:paraId="1981E059" w14:textId="77777777" w:rsidR="00331D2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(b) must not project above the ridgeline of the main roof; and (c) must not exceed a width of 2m; and </w:t>
            </w:r>
          </w:p>
          <w:p w14:paraId="3F0D8A35" w14:textId="13D2CFFD" w:rsidR="00331D2D" w:rsidRPr="00663C7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(d) the number of dormers must not dominate the roof plane.</w:t>
            </w:r>
          </w:p>
        </w:tc>
        <w:tc>
          <w:tcPr>
            <w:tcW w:w="2430" w:type="dxa"/>
          </w:tcPr>
          <w:p w14:paraId="057BFBDC" w14:textId="36BEFB44" w:rsidR="00331D2D" w:rsidRPr="00416386" w:rsidRDefault="00416386" w:rsidP="00331D2D">
            <w:pPr>
              <w:spacing w:line="240" w:lineRule="auto"/>
              <w:jc w:val="left"/>
              <w:rPr>
                <w:rFonts w:asciiTheme="majorBidi" w:hAnsiTheme="majorBidi" w:cstheme="majorBidi"/>
                <w:sz w:val="20"/>
                <w:szCs w:val="20"/>
                <w:lang w:val="en-US"/>
              </w:rPr>
            </w:pPr>
            <w:r w:rsidRPr="00416386">
              <w:rPr>
                <w:rFonts w:asciiTheme="majorBidi" w:hAnsiTheme="majorBidi" w:cstheme="majorBidi"/>
                <w:sz w:val="20"/>
                <w:szCs w:val="20"/>
                <w:lang w:val="en-US"/>
              </w:rPr>
              <w:t>N/A</w:t>
            </w:r>
          </w:p>
        </w:tc>
      </w:tr>
      <w:tr w:rsidR="00331D2D" w:rsidRPr="00D66A47" w14:paraId="11B14CD9" w14:textId="77777777" w:rsidTr="00DC2F25">
        <w:tc>
          <w:tcPr>
            <w:tcW w:w="2070" w:type="dxa"/>
            <w:vMerge/>
          </w:tcPr>
          <w:p w14:paraId="5299AC3A" w14:textId="77777777" w:rsidR="00331D2D" w:rsidRPr="00D66A47" w:rsidRDefault="00331D2D" w:rsidP="00331D2D">
            <w:pPr>
              <w:rPr>
                <w:rFonts w:asciiTheme="majorBidi" w:hAnsiTheme="majorBidi" w:cstheme="majorBidi"/>
                <w:b/>
                <w:bCs/>
                <w:sz w:val="20"/>
                <w:szCs w:val="20"/>
              </w:rPr>
            </w:pPr>
          </w:p>
        </w:tc>
        <w:tc>
          <w:tcPr>
            <w:tcW w:w="5040" w:type="dxa"/>
          </w:tcPr>
          <w:p w14:paraId="6C7109AE" w14:textId="485D2204" w:rsidR="00331D2D" w:rsidRPr="00663C7D" w:rsidRDefault="00331D2D" w:rsidP="00331D2D">
            <w:pPr>
              <w:spacing w:line="240" w:lineRule="auto"/>
              <w:rPr>
                <w:rFonts w:asciiTheme="majorBidi" w:hAnsiTheme="majorBidi" w:cstheme="majorBidi"/>
                <w:sz w:val="20"/>
                <w:szCs w:val="20"/>
              </w:rPr>
            </w:pPr>
            <w:r w:rsidRPr="004C4128">
              <w:rPr>
                <w:rFonts w:asciiTheme="majorBidi" w:hAnsiTheme="majorBidi" w:cstheme="majorBidi"/>
                <w:sz w:val="20"/>
                <w:szCs w:val="20"/>
              </w:rPr>
              <w:t>4.26 Development in the foreshore protection area (refer to map in Appendix 1) must use non-reflective materials that are compatible with the natural characteristics and colours of the area (such as olive green, grey and dark brown).</w:t>
            </w:r>
          </w:p>
        </w:tc>
        <w:tc>
          <w:tcPr>
            <w:tcW w:w="2430" w:type="dxa"/>
          </w:tcPr>
          <w:p w14:paraId="478D4588" w14:textId="0453D8BF" w:rsidR="00331D2D" w:rsidRPr="00F902F6" w:rsidRDefault="00F902F6" w:rsidP="00F902F6">
            <w:pPr>
              <w:spacing w:line="240" w:lineRule="auto"/>
              <w:jc w:val="left"/>
              <w:rPr>
                <w:rFonts w:asciiTheme="majorBidi" w:hAnsiTheme="majorBidi" w:cstheme="majorBidi"/>
                <w:sz w:val="20"/>
                <w:szCs w:val="20"/>
                <w:lang w:val="en-US"/>
              </w:rPr>
            </w:pPr>
            <w:r w:rsidRPr="00F902F6">
              <w:rPr>
                <w:rFonts w:asciiTheme="majorBidi" w:hAnsiTheme="majorBidi" w:cstheme="majorBidi"/>
                <w:sz w:val="20"/>
                <w:szCs w:val="20"/>
              </w:rPr>
              <w:t>Non-reflective materials have been used for the development, given that it is in a foreshore protection area.</w:t>
            </w:r>
          </w:p>
        </w:tc>
      </w:tr>
      <w:tr w:rsidR="00416386" w:rsidRPr="00D66A47" w14:paraId="130046F6" w14:textId="77777777" w:rsidTr="00DC2F25">
        <w:tc>
          <w:tcPr>
            <w:tcW w:w="2070" w:type="dxa"/>
          </w:tcPr>
          <w:p w14:paraId="2C27A216" w14:textId="4B543189" w:rsidR="00416386" w:rsidRPr="00D66A47" w:rsidRDefault="00416386" w:rsidP="00416386">
            <w:pPr>
              <w:rPr>
                <w:rFonts w:asciiTheme="majorBidi" w:hAnsiTheme="majorBidi" w:cstheme="majorBidi"/>
                <w:b/>
                <w:bCs/>
                <w:sz w:val="20"/>
                <w:szCs w:val="20"/>
              </w:rPr>
            </w:pPr>
            <w:r w:rsidRPr="004C4128">
              <w:rPr>
                <w:rFonts w:asciiTheme="majorBidi" w:hAnsiTheme="majorBidi" w:cstheme="majorBidi"/>
                <w:b/>
                <w:bCs/>
                <w:sz w:val="20"/>
                <w:szCs w:val="20"/>
              </w:rPr>
              <w:t>Building design (car parking)</w:t>
            </w:r>
          </w:p>
        </w:tc>
        <w:tc>
          <w:tcPr>
            <w:tcW w:w="5040" w:type="dxa"/>
          </w:tcPr>
          <w:p w14:paraId="30016923" w14:textId="77777777" w:rsidR="00416386"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4.27 Development on land bounded by Birdwood Road, Bellevue Avenue and Rex Road in Georges Hall must: </w:t>
            </w:r>
          </w:p>
          <w:p w14:paraId="0781E696" w14:textId="55FEEE1B" w:rsidR="00416386" w:rsidRPr="00663C7D"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(a) comply with the road pattern shown in Appendix 2; and (b) ensure vehicle access from Balmoral Crescent to land at </w:t>
            </w:r>
            <w:r w:rsidRPr="004C4128">
              <w:rPr>
                <w:rFonts w:asciiTheme="majorBidi" w:hAnsiTheme="majorBidi" w:cstheme="majorBidi"/>
                <w:sz w:val="20"/>
                <w:szCs w:val="20"/>
              </w:rPr>
              <w:lastRenderedPageBreak/>
              <w:t>107–113 Rex Road in Georges Hall is provided for no more than 10 dwellings as shown in Appendix 3.</w:t>
            </w:r>
          </w:p>
        </w:tc>
        <w:tc>
          <w:tcPr>
            <w:tcW w:w="2430" w:type="dxa"/>
          </w:tcPr>
          <w:p w14:paraId="1D77ABA3" w14:textId="116F32E2" w:rsidR="00416386" w:rsidRPr="00D66A47" w:rsidRDefault="00416386" w:rsidP="00416386">
            <w:pPr>
              <w:spacing w:line="240" w:lineRule="auto"/>
              <w:jc w:val="left"/>
              <w:rPr>
                <w:rFonts w:asciiTheme="majorBidi" w:hAnsiTheme="majorBidi" w:cstheme="majorBidi"/>
                <w:sz w:val="20"/>
                <w:szCs w:val="20"/>
                <w:highlight w:val="yellow"/>
                <w:lang w:val="en-US"/>
              </w:rPr>
            </w:pPr>
            <w:r w:rsidRPr="00416386">
              <w:rPr>
                <w:rFonts w:asciiTheme="majorBidi" w:hAnsiTheme="majorBidi" w:cstheme="majorBidi"/>
                <w:sz w:val="20"/>
                <w:szCs w:val="20"/>
                <w:lang w:val="en-US"/>
              </w:rPr>
              <w:lastRenderedPageBreak/>
              <w:t>N/A</w:t>
            </w:r>
          </w:p>
        </w:tc>
      </w:tr>
      <w:tr w:rsidR="00416386" w:rsidRPr="00D66A47" w14:paraId="1F0D8B78" w14:textId="77777777" w:rsidTr="00DC2F25">
        <w:tc>
          <w:tcPr>
            <w:tcW w:w="2070" w:type="dxa"/>
          </w:tcPr>
          <w:p w14:paraId="26BA1FFF" w14:textId="77777777" w:rsidR="00416386" w:rsidRPr="00D66A47" w:rsidRDefault="00416386" w:rsidP="00416386">
            <w:pPr>
              <w:rPr>
                <w:rFonts w:asciiTheme="majorBidi" w:hAnsiTheme="majorBidi" w:cstheme="majorBidi"/>
                <w:b/>
                <w:bCs/>
                <w:sz w:val="20"/>
                <w:szCs w:val="20"/>
              </w:rPr>
            </w:pPr>
          </w:p>
        </w:tc>
        <w:tc>
          <w:tcPr>
            <w:tcW w:w="5040" w:type="dxa"/>
          </w:tcPr>
          <w:p w14:paraId="70598142" w14:textId="77777777" w:rsidR="00416386"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4.28 Development must locate the car parking spaces behind the front building line with at least one covered car parking space for weather protection. Despite this clause, Council may allow one car parking space per dwelling to locate forward of the front building line provided:</w:t>
            </w:r>
          </w:p>
          <w:p w14:paraId="0CC23E2E" w14:textId="77777777" w:rsidR="00416386"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(a) the car parking space forward of the front building line is uncovered and located in a stacked arrangement on the driveway in front of the covered car parking space; and </w:t>
            </w:r>
          </w:p>
          <w:p w14:paraId="4D6A41CB" w14:textId="1D56247B" w:rsidR="00416386" w:rsidRPr="00663C7D"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(b) the covered car parking space is setback a minimum 6 metres from the primary and secondary street frontages.</w:t>
            </w:r>
          </w:p>
        </w:tc>
        <w:tc>
          <w:tcPr>
            <w:tcW w:w="2430" w:type="dxa"/>
          </w:tcPr>
          <w:p w14:paraId="006ADF84" w14:textId="45C5AD61" w:rsidR="00416386" w:rsidRPr="004A4D0C" w:rsidRDefault="00416386" w:rsidP="00416386">
            <w:pPr>
              <w:spacing w:line="240" w:lineRule="auto"/>
              <w:jc w:val="left"/>
              <w:rPr>
                <w:rFonts w:asciiTheme="majorBidi" w:hAnsiTheme="majorBidi" w:cstheme="majorBidi"/>
                <w:sz w:val="20"/>
                <w:szCs w:val="20"/>
                <w:lang w:val="en-US"/>
              </w:rPr>
            </w:pPr>
            <w:r w:rsidRPr="004A4D0C">
              <w:rPr>
                <w:rFonts w:asciiTheme="majorBidi" w:hAnsiTheme="majorBidi" w:cstheme="majorBidi"/>
                <w:sz w:val="20"/>
                <w:szCs w:val="20"/>
              </w:rPr>
              <w:t>The irregular shape of the lot necessitated a design where one garage has a setback from the building line, while the other garage has a 0 setback from the building line with a 5.5m setback from the street. This design choice was made to optimize the use of space and accommodate the lot shape, which did not allow for greater flexibility</w:t>
            </w:r>
          </w:p>
        </w:tc>
      </w:tr>
      <w:tr w:rsidR="00416386" w:rsidRPr="00D66A47" w14:paraId="565890DF" w14:textId="77777777" w:rsidTr="00DC2F25">
        <w:tc>
          <w:tcPr>
            <w:tcW w:w="2070" w:type="dxa"/>
          </w:tcPr>
          <w:p w14:paraId="5D8318DC" w14:textId="77777777" w:rsidR="00416386" w:rsidRPr="00D66A47" w:rsidRDefault="00416386" w:rsidP="00416386">
            <w:pPr>
              <w:rPr>
                <w:rFonts w:asciiTheme="majorBidi" w:hAnsiTheme="majorBidi" w:cstheme="majorBidi"/>
                <w:b/>
                <w:bCs/>
                <w:sz w:val="20"/>
                <w:szCs w:val="20"/>
              </w:rPr>
            </w:pPr>
          </w:p>
        </w:tc>
        <w:tc>
          <w:tcPr>
            <w:tcW w:w="5040" w:type="dxa"/>
          </w:tcPr>
          <w:p w14:paraId="095D8EA3" w14:textId="6E29281D" w:rsidR="00416386" w:rsidRPr="00663C7D"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4.29 Where development proposes a garage with up to two car parking spaces facing the street, Council must ensure the garage architecturally integrates with the development and does not dominate the street facade. Council does not permit internal stacked or tandem garages.</w:t>
            </w:r>
          </w:p>
        </w:tc>
        <w:tc>
          <w:tcPr>
            <w:tcW w:w="2430" w:type="dxa"/>
          </w:tcPr>
          <w:p w14:paraId="6535A71B" w14:textId="61AE13CD" w:rsidR="00416386" w:rsidRPr="00416386" w:rsidRDefault="00416386" w:rsidP="00416386">
            <w:pPr>
              <w:spacing w:line="240" w:lineRule="auto"/>
              <w:jc w:val="left"/>
              <w:rPr>
                <w:rFonts w:asciiTheme="majorBidi" w:hAnsiTheme="majorBidi" w:cstheme="majorBidi"/>
                <w:sz w:val="20"/>
                <w:szCs w:val="20"/>
                <w:lang w:val="en-US"/>
              </w:rPr>
            </w:pPr>
            <w:r w:rsidRPr="00416386">
              <w:rPr>
                <w:rFonts w:asciiTheme="majorBidi" w:hAnsiTheme="majorBidi" w:cstheme="majorBidi"/>
                <w:sz w:val="20"/>
                <w:szCs w:val="20"/>
                <w:lang w:val="en-US"/>
              </w:rPr>
              <w:t>N/A</w:t>
            </w:r>
          </w:p>
        </w:tc>
      </w:tr>
      <w:tr w:rsidR="00416386" w:rsidRPr="00D66A47" w14:paraId="11529C00" w14:textId="77777777" w:rsidTr="00DC2F25">
        <w:tc>
          <w:tcPr>
            <w:tcW w:w="2070" w:type="dxa"/>
          </w:tcPr>
          <w:p w14:paraId="4C77B667" w14:textId="77777777" w:rsidR="00416386" w:rsidRPr="00D66A47" w:rsidRDefault="00416386" w:rsidP="00416386">
            <w:pPr>
              <w:rPr>
                <w:rFonts w:asciiTheme="majorBidi" w:hAnsiTheme="majorBidi" w:cstheme="majorBidi"/>
                <w:b/>
                <w:bCs/>
                <w:sz w:val="20"/>
                <w:szCs w:val="20"/>
              </w:rPr>
            </w:pPr>
          </w:p>
        </w:tc>
        <w:tc>
          <w:tcPr>
            <w:tcW w:w="5040" w:type="dxa"/>
          </w:tcPr>
          <w:p w14:paraId="2EFBD743" w14:textId="77777777" w:rsidR="00416386"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4.30 Where development proposes a garage with more than two car parking spaces facing the street, Council must consider the architectural merit of the development and may allow the garage provided: </w:t>
            </w:r>
          </w:p>
          <w:p w14:paraId="129C5A6C" w14:textId="77777777" w:rsidR="00416386"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(a) the building is at least two storeys in height, and </w:t>
            </w:r>
          </w:p>
          <w:p w14:paraId="6E86A5E0" w14:textId="77777777" w:rsidR="00416386"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 xml:space="preserve">(b) the garage is architecturally integrated with the upper storey by: </w:t>
            </w:r>
          </w:p>
          <w:p w14:paraId="2B78E36A" w14:textId="77777777" w:rsidR="00416386"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w:t>
            </w:r>
            <w:proofErr w:type="spellStart"/>
            <w:r w:rsidRPr="004C4128">
              <w:rPr>
                <w:rFonts w:asciiTheme="majorBidi" w:hAnsiTheme="majorBidi" w:cstheme="majorBidi"/>
                <w:sz w:val="20"/>
                <w:szCs w:val="20"/>
              </w:rPr>
              <w:t>i</w:t>
            </w:r>
            <w:proofErr w:type="spellEnd"/>
            <w:r w:rsidRPr="004C4128">
              <w:rPr>
                <w:rFonts w:asciiTheme="majorBidi" w:hAnsiTheme="majorBidi" w:cstheme="majorBidi"/>
                <w:sz w:val="20"/>
                <w:szCs w:val="20"/>
              </w:rPr>
              <w:t>) ensuring the garage does not project more than 3m forward of the upper storey street facade; and</w:t>
            </w:r>
          </w:p>
          <w:p w14:paraId="63FA322C" w14:textId="77777777" w:rsidR="00416386"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(ii) designing a covered balcony, rooms or other architectural features of the upper storey to extend over the garage roof.</w:t>
            </w:r>
          </w:p>
          <w:p w14:paraId="279D6F47" w14:textId="1555AF97" w:rsidR="00416386" w:rsidRPr="00663C7D"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This clause prevails where there is a numerical inconsistency with another clause in this chapter of the DCP.</w:t>
            </w:r>
          </w:p>
        </w:tc>
        <w:tc>
          <w:tcPr>
            <w:tcW w:w="2430" w:type="dxa"/>
          </w:tcPr>
          <w:p w14:paraId="5DC2B2CF" w14:textId="0E67A36B" w:rsidR="00416386" w:rsidRPr="00416386" w:rsidRDefault="00416386" w:rsidP="00416386">
            <w:pPr>
              <w:spacing w:line="240" w:lineRule="auto"/>
              <w:jc w:val="left"/>
              <w:rPr>
                <w:rFonts w:asciiTheme="majorBidi" w:hAnsiTheme="majorBidi" w:cstheme="majorBidi"/>
                <w:sz w:val="20"/>
                <w:szCs w:val="20"/>
                <w:lang w:val="en-US"/>
              </w:rPr>
            </w:pPr>
            <w:r w:rsidRPr="00416386">
              <w:rPr>
                <w:rFonts w:asciiTheme="majorBidi" w:hAnsiTheme="majorBidi" w:cstheme="majorBidi"/>
                <w:sz w:val="20"/>
                <w:szCs w:val="20"/>
                <w:lang w:val="en-US"/>
              </w:rPr>
              <w:t>N/A</w:t>
            </w:r>
          </w:p>
        </w:tc>
      </w:tr>
      <w:tr w:rsidR="00416386" w:rsidRPr="00D66A47" w14:paraId="0B7D66C6" w14:textId="77777777" w:rsidTr="00DC2F25">
        <w:tc>
          <w:tcPr>
            <w:tcW w:w="2070" w:type="dxa"/>
          </w:tcPr>
          <w:p w14:paraId="1D0E0E38" w14:textId="537016D8" w:rsidR="00416386" w:rsidRPr="00D66A47" w:rsidRDefault="00416386" w:rsidP="00416386">
            <w:pPr>
              <w:rPr>
                <w:rFonts w:asciiTheme="majorBidi" w:hAnsiTheme="majorBidi" w:cstheme="majorBidi"/>
                <w:b/>
                <w:bCs/>
                <w:sz w:val="20"/>
                <w:szCs w:val="20"/>
              </w:rPr>
            </w:pPr>
            <w:r w:rsidRPr="004C4128">
              <w:rPr>
                <w:rFonts w:asciiTheme="majorBidi" w:hAnsiTheme="majorBidi" w:cstheme="majorBidi"/>
                <w:b/>
                <w:bCs/>
                <w:sz w:val="20"/>
                <w:szCs w:val="20"/>
              </w:rPr>
              <w:t>Landscape</w:t>
            </w:r>
          </w:p>
        </w:tc>
        <w:tc>
          <w:tcPr>
            <w:tcW w:w="5040" w:type="dxa"/>
          </w:tcPr>
          <w:p w14:paraId="3F444A98" w14:textId="774C5DC6" w:rsidR="00416386" w:rsidRPr="00663C7D" w:rsidRDefault="00416386" w:rsidP="00416386">
            <w:pPr>
              <w:spacing w:line="240" w:lineRule="auto"/>
              <w:rPr>
                <w:rFonts w:asciiTheme="majorBidi" w:hAnsiTheme="majorBidi" w:cstheme="majorBidi"/>
                <w:sz w:val="20"/>
                <w:szCs w:val="20"/>
              </w:rPr>
            </w:pPr>
            <w:r w:rsidRPr="004C4128">
              <w:rPr>
                <w:rFonts w:asciiTheme="majorBidi" w:hAnsiTheme="majorBidi" w:cstheme="majorBidi"/>
                <w:sz w:val="20"/>
                <w:szCs w:val="20"/>
              </w:rPr>
              <w:t>4.31 Development must retain and protect any significant trees on the site and adjoining sites. To achieve this clause, the development may require a design alteration or a reduction in the size of the dual occupancy.</w:t>
            </w:r>
          </w:p>
        </w:tc>
        <w:tc>
          <w:tcPr>
            <w:tcW w:w="2430" w:type="dxa"/>
          </w:tcPr>
          <w:p w14:paraId="39EE714D" w14:textId="4E558A4B" w:rsidR="00416386" w:rsidRPr="00416386" w:rsidRDefault="004A4D0C" w:rsidP="00416386">
            <w:pPr>
              <w:spacing w:line="240" w:lineRule="auto"/>
              <w:jc w:val="left"/>
              <w:rPr>
                <w:rFonts w:asciiTheme="majorBidi" w:hAnsiTheme="majorBidi" w:cstheme="majorBidi"/>
                <w:sz w:val="20"/>
                <w:szCs w:val="20"/>
                <w:lang w:val="en-US"/>
              </w:rPr>
            </w:pPr>
            <w:r>
              <w:rPr>
                <w:rFonts w:asciiTheme="majorBidi" w:hAnsiTheme="majorBidi" w:cstheme="majorBidi"/>
                <w:sz w:val="20"/>
                <w:szCs w:val="20"/>
              </w:rPr>
              <w:t>Existing trees have been retained.</w:t>
            </w:r>
          </w:p>
        </w:tc>
      </w:tr>
      <w:tr w:rsidR="004A4D0C" w:rsidRPr="004A4D0C" w14:paraId="209F6E18" w14:textId="77777777" w:rsidTr="00DC2F25">
        <w:tc>
          <w:tcPr>
            <w:tcW w:w="2070" w:type="dxa"/>
          </w:tcPr>
          <w:p w14:paraId="208B5BE4" w14:textId="77777777" w:rsidR="00416386" w:rsidRPr="004A4D0C" w:rsidRDefault="00416386" w:rsidP="00416386">
            <w:pPr>
              <w:rPr>
                <w:rFonts w:asciiTheme="majorBidi" w:hAnsiTheme="majorBidi" w:cstheme="majorBidi"/>
                <w:b/>
                <w:bCs/>
                <w:sz w:val="20"/>
                <w:szCs w:val="20"/>
              </w:rPr>
            </w:pPr>
          </w:p>
        </w:tc>
        <w:tc>
          <w:tcPr>
            <w:tcW w:w="5040" w:type="dxa"/>
          </w:tcPr>
          <w:p w14:paraId="318921FC" w14:textId="77777777" w:rsidR="00416386" w:rsidRPr="004A4D0C" w:rsidRDefault="00416386" w:rsidP="00416386">
            <w:pPr>
              <w:spacing w:line="240" w:lineRule="auto"/>
              <w:rPr>
                <w:rFonts w:asciiTheme="majorBidi" w:hAnsiTheme="majorBidi" w:cstheme="majorBidi"/>
                <w:sz w:val="20"/>
                <w:szCs w:val="20"/>
              </w:rPr>
            </w:pPr>
            <w:r w:rsidRPr="004A4D0C">
              <w:rPr>
                <w:rFonts w:asciiTheme="majorBidi" w:hAnsiTheme="majorBidi" w:cstheme="majorBidi"/>
                <w:sz w:val="20"/>
                <w:szCs w:val="20"/>
              </w:rPr>
              <w:t xml:space="preserve">4.32 Development must landscape the following areas on the site by way of trees and shrubs with preference given to native vegetation endemic to Canterbury-Bankstown (refer to the Landscape Guide for a list of suitable species): </w:t>
            </w:r>
          </w:p>
          <w:p w14:paraId="3E05F9F8" w14:textId="77777777" w:rsidR="00416386" w:rsidRPr="004A4D0C" w:rsidRDefault="00416386" w:rsidP="00416386">
            <w:pPr>
              <w:spacing w:line="240" w:lineRule="auto"/>
              <w:rPr>
                <w:rFonts w:asciiTheme="majorBidi" w:hAnsiTheme="majorBidi" w:cstheme="majorBidi"/>
                <w:sz w:val="20"/>
                <w:szCs w:val="20"/>
              </w:rPr>
            </w:pPr>
            <w:r w:rsidRPr="004A4D0C">
              <w:rPr>
                <w:rFonts w:asciiTheme="majorBidi" w:hAnsiTheme="majorBidi" w:cstheme="majorBidi"/>
                <w:sz w:val="20"/>
                <w:szCs w:val="20"/>
              </w:rPr>
              <w:t xml:space="preserve">(a) a minimum 45% of the area between the dual occupancy and the primary street frontage; and </w:t>
            </w:r>
          </w:p>
          <w:p w14:paraId="4A6D44D8" w14:textId="77777777" w:rsidR="00416386" w:rsidRPr="004A4D0C" w:rsidRDefault="00416386" w:rsidP="00416386">
            <w:pPr>
              <w:spacing w:line="240" w:lineRule="auto"/>
              <w:rPr>
                <w:rFonts w:asciiTheme="majorBidi" w:hAnsiTheme="majorBidi" w:cstheme="majorBidi"/>
                <w:sz w:val="20"/>
                <w:szCs w:val="20"/>
              </w:rPr>
            </w:pPr>
            <w:r w:rsidRPr="004A4D0C">
              <w:rPr>
                <w:rFonts w:asciiTheme="majorBidi" w:hAnsiTheme="majorBidi" w:cstheme="majorBidi"/>
                <w:sz w:val="20"/>
                <w:szCs w:val="20"/>
              </w:rPr>
              <w:t xml:space="preserve">(b) a minimum 45% of the area between the dual occupancy and the secondary street frontage; and </w:t>
            </w:r>
          </w:p>
          <w:p w14:paraId="056D400D" w14:textId="77777777" w:rsidR="00416386" w:rsidRPr="004A4D0C" w:rsidRDefault="00416386" w:rsidP="00416386">
            <w:pPr>
              <w:spacing w:line="240" w:lineRule="auto"/>
              <w:rPr>
                <w:rFonts w:asciiTheme="majorBidi" w:hAnsiTheme="majorBidi" w:cstheme="majorBidi"/>
                <w:sz w:val="20"/>
                <w:szCs w:val="20"/>
              </w:rPr>
            </w:pPr>
            <w:r w:rsidRPr="004A4D0C">
              <w:rPr>
                <w:rFonts w:asciiTheme="majorBidi" w:hAnsiTheme="majorBidi" w:cstheme="majorBidi"/>
                <w:sz w:val="20"/>
                <w:szCs w:val="20"/>
              </w:rPr>
              <w:t xml:space="preserve">(c) plant at least one 75 litre tree between the dual occupancy and the primary street frontage (refer to the Landscape Guide for a list of suitable trees in Canterbury-Bankstown); and </w:t>
            </w:r>
          </w:p>
          <w:p w14:paraId="1D50FA58" w14:textId="5CF6DC46" w:rsidR="00416386" w:rsidRPr="004A4D0C" w:rsidRDefault="00416386" w:rsidP="00416386">
            <w:pPr>
              <w:spacing w:line="240" w:lineRule="auto"/>
              <w:rPr>
                <w:rFonts w:asciiTheme="majorBidi" w:hAnsiTheme="majorBidi" w:cstheme="majorBidi"/>
                <w:sz w:val="20"/>
                <w:szCs w:val="20"/>
              </w:rPr>
            </w:pPr>
            <w:r w:rsidRPr="004A4D0C">
              <w:rPr>
                <w:rFonts w:asciiTheme="majorBidi" w:hAnsiTheme="majorBidi" w:cstheme="majorBidi"/>
                <w:sz w:val="20"/>
                <w:szCs w:val="20"/>
              </w:rPr>
              <w:t>(d) for development in the foreshore protection area (refer to map in Appendix 1), plant native trees with a mature height greater than 12m adjacent to the waterbody.</w:t>
            </w:r>
          </w:p>
        </w:tc>
        <w:tc>
          <w:tcPr>
            <w:tcW w:w="2430" w:type="dxa"/>
          </w:tcPr>
          <w:p w14:paraId="5828B940" w14:textId="01CE5816" w:rsidR="00A50932" w:rsidRDefault="00A50932" w:rsidP="004A4D0C">
            <w:pPr>
              <w:spacing w:line="240" w:lineRule="auto"/>
              <w:jc w:val="left"/>
              <w:rPr>
                <w:rFonts w:asciiTheme="majorBidi" w:hAnsiTheme="majorBidi" w:cstheme="majorBidi"/>
                <w:sz w:val="20"/>
                <w:szCs w:val="20"/>
                <w:lang w:val="en-US"/>
              </w:rPr>
            </w:pPr>
            <w:r>
              <w:rPr>
                <w:rFonts w:asciiTheme="majorBidi" w:hAnsiTheme="majorBidi" w:cstheme="majorBidi"/>
                <w:sz w:val="20"/>
                <w:szCs w:val="20"/>
                <w:lang w:val="en-US"/>
              </w:rPr>
              <w:t xml:space="preserve">(a)&gt; 45% has been landscaped in the area between the dual occupancy and the front boundary </w:t>
            </w:r>
          </w:p>
          <w:p w14:paraId="6C8A65DC" w14:textId="74899726" w:rsidR="00A50932" w:rsidRDefault="00A50932" w:rsidP="004A4D0C">
            <w:pPr>
              <w:spacing w:line="240" w:lineRule="auto"/>
              <w:jc w:val="left"/>
              <w:rPr>
                <w:rFonts w:asciiTheme="majorBidi" w:hAnsiTheme="majorBidi" w:cstheme="majorBidi"/>
                <w:sz w:val="20"/>
                <w:szCs w:val="20"/>
                <w:lang w:val="en-US"/>
              </w:rPr>
            </w:pPr>
            <w:r>
              <w:rPr>
                <w:rFonts w:asciiTheme="majorBidi" w:hAnsiTheme="majorBidi" w:cstheme="majorBidi"/>
                <w:sz w:val="20"/>
                <w:szCs w:val="20"/>
                <w:lang w:val="en-US"/>
              </w:rPr>
              <w:t xml:space="preserve">(c)A 75 </w:t>
            </w:r>
            <w:proofErr w:type="spellStart"/>
            <w:r>
              <w:rPr>
                <w:rFonts w:asciiTheme="majorBidi" w:hAnsiTheme="majorBidi" w:cstheme="majorBidi"/>
                <w:sz w:val="20"/>
                <w:szCs w:val="20"/>
                <w:lang w:val="en-US"/>
              </w:rPr>
              <w:t>litre</w:t>
            </w:r>
            <w:proofErr w:type="spellEnd"/>
            <w:r>
              <w:rPr>
                <w:rFonts w:asciiTheme="majorBidi" w:hAnsiTheme="majorBidi" w:cstheme="majorBidi"/>
                <w:sz w:val="20"/>
                <w:szCs w:val="20"/>
                <w:lang w:val="en-US"/>
              </w:rPr>
              <w:t xml:space="preserve"> tree has been planted in this area </w:t>
            </w:r>
          </w:p>
          <w:p w14:paraId="722E5545" w14:textId="34A06F6E" w:rsidR="00A50932" w:rsidRDefault="00A50932" w:rsidP="004A4D0C">
            <w:pPr>
              <w:spacing w:line="240" w:lineRule="auto"/>
              <w:jc w:val="left"/>
              <w:rPr>
                <w:rFonts w:asciiTheme="majorBidi" w:hAnsiTheme="majorBidi" w:cstheme="majorBidi"/>
                <w:sz w:val="20"/>
                <w:szCs w:val="20"/>
                <w:lang w:val="en-US"/>
              </w:rPr>
            </w:pPr>
            <w:r>
              <w:rPr>
                <w:rFonts w:asciiTheme="majorBidi" w:hAnsiTheme="majorBidi" w:cstheme="majorBidi"/>
                <w:sz w:val="20"/>
                <w:szCs w:val="20"/>
                <w:lang w:val="en-US"/>
              </w:rPr>
              <w:t xml:space="preserve">(d) Several native trees have been planted but less than 12m height given that the lot is not adjacent to a waterbody but within the foreshore protection area. </w:t>
            </w:r>
          </w:p>
          <w:p w14:paraId="46A0C481" w14:textId="5E074681" w:rsidR="004A4D0C" w:rsidRPr="004A4D0C" w:rsidRDefault="004A4D0C" w:rsidP="004A4D0C">
            <w:pPr>
              <w:spacing w:line="240" w:lineRule="auto"/>
              <w:jc w:val="left"/>
              <w:rPr>
                <w:rFonts w:asciiTheme="majorBidi" w:hAnsiTheme="majorBidi" w:cstheme="majorBidi"/>
                <w:sz w:val="20"/>
                <w:szCs w:val="20"/>
                <w:lang w:val="en-US"/>
              </w:rPr>
            </w:pPr>
            <w:r w:rsidRPr="004A4D0C">
              <w:rPr>
                <w:rFonts w:asciiTheme="majorBidi" w:hAnsiTheme="majorBidi" w:cstheme="majorBidi"/>
                <w:sz w:val="20"/>
                <w:szCs w:val="20"/>
                <w:lang w:val="en-US"/>
              </w:rPr>
              <w:t xml:space="preserve">Refer to Landscape Plan </w:t>
            </w:r>
          </w:p>
        </w:tc>
      </w:tr>
    </w:tbl>
    <w:p w14:paraId="3EA4B32B" w14:textId="77777777" w:rsidR="00AD0ECA" w:rsidRPr="00D66A47" w:rsidRDefault="00AD0ECA" w:rsidP="00AD0ECA">
      <w:pPr>
        <w:rPr>
          <w:rFonts w:asciiTheme="majorBidi" w:hAnsiTheme="majorBidi" w:cstheme="majorBidi"/>
        </w:rPr>
      </w:pPr>
    </w:p>
    <w:p w14:paraId="4F7A58DE" w14:textId="77777777" w:rsidR="00AD0ECA" w:rsidRPr="00273DEB" w:rsidRDefault="00AD0ECA" w:rsidP="00273DEB">
      <w:pPr>
        <w:pStyle w:val="Heading2"/>
        <w:keepLines w:val="0"/>
        <w:numPr>
          <w:ilvl w:val="1"/>
          <w:numId w:val="31"/>
        </w:numPr>
        <w:spacing w:before="240" w:after="60"/>
        <w:rPr>
          <w:rFonts w:ascii="Times New Roman" w:eastAsia="Times New Roman" w:hAnsi="Times New Roman" w:cs="Times New Roman"/>
          <w:b/>
          <w:bCs/>
          <w:color w:val="2C7FCE" w:themeColor="text2" w:themeTint="99"/>
          <w:sz w:val="24"/>
          <w:szCs w:val="28"/>
        </w:rPr>
      </w:pPr>
      <w:bookmarkStart w:id="32" w:name="_Toc152619636"/>
      <w:bookmarkStart w:id="33" w:name="_Toc182941781"/>
      <w:r w:rsidRPr="00273DEB">
        <w:rPr>
          <w:rFonts w:ascii="Times New Roman" w:eastAsia="Times New Roman" w:hAnsi="Times New Roman" w:cs="Times New Roman"/>
          <w:b/>
          <w:bCs/>
          <w:color w:val="2C7FCE" w:themeColor="text2" w:themeTint="99"/>
          <w:sz w:val="24"/>
          <w:szCs w:val="28"/>
        </w:rPr>
        <w:lastRenderedPageBreak/>
        <w:t>Suitability of the Site</w:t>
      </w:r>
      <w:bookmarkEnd w:id="32"/>
      <w:bookmarkEnd w:id="33"/>
    </w:p>
    <w:p w14:paraId="23B00F85" w14:textId="77777777" w:rsidR="00AD0ECA" w:rsidRPr="00D66A47" w:rsidRDefault="00AD0ECA" w:rsidP="00AD0ECA">
      <w:pPr>
        <w:pStyle w:val="paragraph"/>
        <w:spacing w:before="0" w:beforeAutospacing="0" w:after="0" w:afterAutospacing="0"/>
        <w:jc w:val="both"/>
        <w:textAlignment w:val="baseline"/>
        <w:rPr>
          <w:rStyle w:val="eop"/>
          <w:rFonts w:asciiTheme="majorBidi" w:hAnsiTheme="majorBidi" w:cstheme="majorBidi"/>
        </w:rPr>
      </w:pPr>
      <w:r w:rsidRPr="00D66A47">
        <w:rPr>
          <w:rStyle w:val="normaltextrun"/>
          <w:rFonts w:asciiTheme="majorBidi" w:hAnsiTheme="majorBidi" w:cstheme="majorBidi"/>
        </w:rPr>
        <w:t xml:space="preserve">The subject site is zoned </w:t>
      </w:r>
      <w:r w:rsidRPr="00D66A47">
        <w:rPr>
          <w:rStyle w:val="normaltextrun"/>
          <w:rFonts w:asciiTheme="majorBidi" w:hAnsiTheme="majorBidi" w:cstheme="majorBidi"/>
          <w:b/>
          <w:bCs/>
        </w:rPr>
        <w:t>R2 Low Density Residential</w:t>
      </w:r>
      <w:r w:rsidRPr="00D66A47">
        <w:rPr>
          <w:rStyle w:val="normaltextrun"/>
          <w:rFonts w:asciiTheme="majorBidi" w:hAnsiTheme="majorBidi" w:cstheme="majorBidi"/>
        </w:rPr>
        <w:t>. The proposal strongly aligns with the objectives of the zone. Furthermore, the proposal is considered appropriate as it is surrounded by similar buildings/structures of a similar size. As such it is considered that the development is suitable for the site and the surrounding area. </w:t>
      </w:r>
      <w:r w:rsidRPr="00D66A47">
        <w:rPr>
          <w:rStyle w:val="eop"/>
          <w:rFonts w:asciiTheme="majorBidi" w:hAnsiTheme="majorBidi" w:cstheme="majorBidi"/>
        </w:rPr>
        <w:t> </w:t>
      </w:r>
    </w:p>
    <w:p w14:paraId="3450371C" w14:textId="77777777" w:rsidR="00AD0ECA" w:rsidRPr="00D66A47" w:rsidRDefault="00AD0ECA" w:rsidP="00AD0ECA">
      <w:pPr>
        <w:tabs>
          <w:tab w:val="left" w:pos="1080"/>
          <w:tab w:val="left" w:pos="6636"/>
        </w:tabs>
        <w:autoSpaceDE w:val="0"/>
        <w:autoSpaceDN w:val="0"/>
        <w:adjustRightInd w:val="0"/>
        <w:rPr>
          <w:rFonts w:asciiTheme="majorBidi" w:hAnsiTheme="majorBidi" w:cstheme="majorBidi"/>
          <w:bCs/>
          <w:i/>
          <w:highlight w:val="yellow"/>
          <w:lang w:val="en-US"/>
        </w:rPr>
      </w:pPr>
    </w:p>
    <w:p w14:paraId="045F0631" w14:textId="77777777" w:rsidR="00AD0ECA" w:rsidRPr="00273DEB" w:rsidRDefault="00AD0ECA" w:rsidP="00273DEB">
      <w:pPr>
        <w:pStyle w:val="Heading1"/>
        <w:keepLines w:val="0"/>
        <w:numPr>
          <w:ilvl w:val="0"/>
          <w:numId w:val="31"/>
        </w:numPr>
        <w:spacing w:before="240" w:after="60"/>
        <w:rPr>
          <w:rFonts w:ascii="Times New Roman" w:eastAsia="Times New Roman" w:hAnsi="Times New Roman" w:cs="Times New Roman"/>
          <w:b/>
          <w:bCs/>
          <w:color w:val="1C2661"/>
          <w:kern w:val="32"/>
          <w:sz w:val="32"/>
          <w:szCs w:val="32"/>
        </w:rPr>
      </w:pPr>
      <w:bookmarkStart w:id="34" w:name="_Toc152619637"/>
      <w:bookmarkStart w:id="35" w:name="_Toc182941782"/>
      <w:r w:rsidRPr="00273DEB">
        <w:rPr>
          <w:rFonts w:ascii="Times New Roman" w:eastAsia="Times New Roman" w:hAnsi="Times New Roman" w:cs="Times New Roman"/>
          <w:b/>
          <w:bCs/>
          <w:color w:val="1C2661"/>
          <w:kern w:val="32"/>
          <w:sz w:val="32"/>
          <w:szCs w:val="32"/>
        </w:rPr>
        <w:t>Section 4.15 assessment</w:t>
      </w:r>
      <w:bookmarkEnd w:id="34"/>
      <w:bookmarkEnd w:id="35"/>
      <w:r w:rsidRPr="00273DEB">
        <w:rPr>
          <w:rFonts w:ascii="Times New Roman" w:eastAsia="Times New Roman" w:hAnsi="Times New Roman" w:cs="Times New Roman"/>
          <w:b/>
          <w:bCs/>
          <w:color w:val="1C2661"/>
          <w:kern w:val="32"/>
          <w:sz w:val="32"/>
          <w:szCs w:val="32"/>
        </w:rPr>
        <w:t> </w:t>
      </w:r>
    </w:p>
    <w:p w14:paraId="4C7D312F"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 xml:space="preserve">The proposed development has been assessed against the relevant matters for consideration under Section 4.15 (Previously 79C) of the </w:t>
      </w:r>
      <w:r w:rsidRPr="00D66A47">
        <w:rPr>
          <w:rStyle w:val="normaltextrun"/>
          <w:rFonts w:asciiTheme="majorBidi" w:hAnsiTheme="majorBidi" w:cstheme="majorBidi"/>
          <w:i/>
          <w:iCs/>
          <w:lang w:val="en-AU"/>
        </w:rPr>
        <w:t>Environmental Planning and Assessment (EP&amp;A) Act 1979</w:t>
      </w:r>
      <w:r w:rsidRPr="00D66A47">
        <w:rPr>
          <w:rStyle w:val="normaltextrun"/>
          <w:rFonts w:asciiTheme="majorBidi" w:hAnsiTheme="majorBidi" w:cstheme="majorBidi"/>
          <w:lang w:val="en-AU"/>
        </w:rPr>
        <w:t xml:space="preserve"> and no concerns have been identified that would validate the refusal of the application based upon planning grounds. Outlined below is a brief assessment of the proposal with regards to Section 79C of the EP&amp;A Act 1979.</w:t>
      </w:r>
      <w:r w:rsidRPr="00D66A47">
        <w:rPr>
          <w:rStyle w:val="eop"/>
          <w:rFonts w:asciiTheme="majorBidi" w:hAnsiTheme="majorBidi" w:cstheme="majorBidi"/>
        </w:rPr>
        <w:t> </w:t>
      </w:r>
    </w:p>
    <w:p w14:paraId="79D4B86E"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70B4446D"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i/>
          <w:iCs/>
          <w:sz w:val="20"/>
          <w:szCs w:val="20"/>
        </w:rPr>
      </w:pPr>
      <w:r w:rsidRPr="00D66A47">
        <w:rPr>
          <w:rStyle w:val="normaltextrun"/>
          <w:rFonts w:asciiTheme="majorBidi" w:hAnsiTheme="majorBidi" w:cstheme="majorBidi"/>
          <w:i/>
          <w:iCs/>
          <w:sz w:val="20"/>
          <w:szCs w:val="20"/>
          <w:lang w:val="en-AU"/>
        </w:rPr>
        <w:t>(1)</w:t>
      </w:r>
      <w:r w:rsidRPr="00D66A47">
        <w:rPr>
          <w:rStyle w:val="tabchar"/>
          <w:rFonts w:asciiTheme="majorBidi" w:hAnsiTheme="majorBidi" w:cstheme="majorBidi"/>
          <w:i/>
          <w:iCs/>
          <w:sz w:val="20"/>
          <w:szCs w:val="20"/>
        </w:rPr>
        <w:tab/>
      </w:r>
      <w:r w:rsidRPr="00D66A47">
        <w:rPr>
          <w:rStyle w:val="normaltextrun"/>
          <w:rFonts w:asciiTheme="majorBidi" w:hAnsiTheme="majorBidi" w:cstheme="majorBidi"/>
          <w:b/>
          <w:bCs/>
          <w:i/>
          <w:iCs/>
          <w:sz w:val="20"/>
          <w:szCs w:val="20"/>
          <w:lang w:val="en-AU"/>
        </w:rPr>
        <w:t>Matters for consideration—general</w:t>
      </w:r>
      <w:r w:rsidRPr="00D66A47">
        <w:rPr>
          <w:rStyle w:val="eop"/>
          <w:rFonts w:asciiTheme="majorBidi" w:hAnsiTheme="majorBidi" w:cstheme="majorBidi"/>
          <w:i/>
          <w:iCs/>
          <w:sz w:val="20"/>
          <w:szCs w:val="20"/>
        </w:rPr>
        <w:t> </w:t>
      </w:r>
    </w:p>
    <w:p w14:paraId="4EB1FC2A"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i/>
          <w:iCs/>
          <w:sz w:val="20"/>
          <w:szCs w:val="20"/>
        </w:rPr>
      </w:pPr>
      <w:r w:rsidRPr="00D66A47">
        <w:rPr>
          <w:rStyle w:val="eop"/>
          <w:rFonts w:asciiTheme="majorBidi" w:hAnsiTheme="majorBidi" w:cstheme="majorBidi"/>
          <w:i/>
          <w:iCs/>
          <w:sz w:val="20"/>
          <w:szCs w:val="20"/>
        </w:rPr>
        <w:t> </w:t>
      </w:r>
      <w:r w:rsidRPr="00D66A47">
        <w:rPr>
          <w:rStyle w:val="normaltextrun"/>
          <w:rFonts w:asciiTheme="majorBidi" w:hAnsiTheme="majorBidi" w:cstheme="majorBidi"/>
          <w:i/>
          <w:iCs/>
          <w:sz w:val="20"/>
          <w:szCs w:val="20"/>
          <w:lang w:val="en-AU"/>
        </w:rPr>
        <w:t>In determining a development application, a consent authority is to take into consideration such of the following matters as are of relevance to the development the subject of the development application:</w:t>
      </w:r>
      <w:r w:rsidRPr="00D66A47">
        <w:rPr>
          <w:rStyle w:val="eop"/>
          <w:rFonts w:asciiTheme="majorBidi" w:hAnsiTheme="majorBidi" w:cstheme="majorBidi"/>
          <w:i/>
          <w:iCs/>
          <w:sz w:val="20"/>
          <w:szCs w:val="20"/>
        </w:rPr>
        <w:t> </w:t>
      </w:r>
    </w:p>
    <w:p w14:paraId="1D23A6C2"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7BC12F99"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20"/>
          <w:szCs w:val="20"/>
        </w:rPr>
      </w:pPr>
      <w:r w:rsidRPr="00D66A47">
        <w:rPr>
          <w:rStyle w:val="normaltextrun"/>
          <w:rFonts w:asciiTheme="majorBidi" w:hAnsiTheme="majorBidi" w:cstheme="majorBidi"/>
          <w:i/>
          <w:iCs/>
          <w:sz w:val="20"/>
          <w:szCs w:val="20"/>
          <w:lang w:val="en-AU"/>
        </w:rPr>
        <w:t>(a) the provisions of:</w:t>
      </w:r>
      <w:r w:rsidRPr="00D66A47">
        <w:rPr>
          <w:rStyle w:val="eop"/>
          <w:rFonts w:asciiTheme="majorBidi" w:hAnsiTheme="majorBidi" w:cstheme="majorBidi"/>
          <w:sz w:val="20"/>
          <w:szCs w:val="20"/>
        </w:rPr>
        <w:t> </w:t>
      </w:r>
    </w:p>
    <w:p w14:paraId="3D4BF997"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20"/>
          <w:szCs w:val="20"/>
        </w:rPr>
      </w:pPr>
      <w:r w:rsidRPr="00D66A47">
        <w:rPr>
          <w:rStyle w:val="normaltextrun"/>
          <w:rFonts w:asciiTheme="majorBidi" w:hAnsiTheme="majorBidi" w:cstheme="majorBidi"/>
          <w:i/>
          <w:iCs/>
          <w:sz w:val="20"/>
          <w:szCs w:val="20"/>
          <w:lang w:val="en-AU"/>
        </w:rPr>
        <w:t>(</w:t>
      </w:r>
      <w:proofErr w:type="spellStart"/>
      <w:r w:rsidRPr="00D66A47">
        <w:rPr>
          <w:rStyle w:val="normaltextrun"/>
          <w:rFonts w:asciiTheme="majorBidi" w:hAnsiTheme="majorBidi" w:cstheme="majorBidi"/>
          <w:i/>
          <w:iCs/>
          <w:sz w:val="20"/>
          <w:szCs w:val="20"/>
          <w:lang w:val="en-AU"/>
        </w:rPr>
        <w:t>i</w:t>
      </w:r>
      <w:proofErr w:type="spellEnd"/>
      <w:r w:rsidRPr="00D66A47">
        <w:rPr>
          <w:rStyle w:val="normaltextrun"/>
          <w:rFonts w:asciiTheme="majorBidi" w:hAnsiTheme="majorBidi" w:cstheme="majorBidi"/>
          <w:i/>
          <w:iCs/>
          <w:sz w:val="20"/>
          <w:szCs w:val="20"/>
          <w:lang w:val="en-AU"/>
        </w:rPr>
        <w:t xml:space="preserve">) </w:t>
      </w:r>
      <w:r w:rsidRPr="00D66A47">
        <w:rPr>
          <w:rStyle w:val="tabchar"/>
          <w:rFonts w:asciiTheme="majorBidi" w:hAnsiTheme="majorBidi" w:cstheme="majorBidi"/>
          <w:sz w:val="20"/>
          <w:szCs w:val="20"/>
        </w:rPr>
        <w:tab/>
      </w:r>
      <w:r w:rsidRPr="00D66A47">
        <w:rPr>
          <w:rStyle w:val="normaltextrun"/>
          <w:rFonts w:asciiTheme="majorBidi" w:hAnsiTheme="majorBidi" w:cstheme="majorBidi"/>
          <w:i/>
          <w:iCs/>
          <w:sz w:val="20"/>
          <w:szCs w:val="20"/>
          <w:lang w:val="en-AU"/>
        </w:rPr>
        <w:t>Any environmental planning instrument</w:t>
      </w:r>
      <w:r w:rsidRPr="00D66A47">
        <w:rPr>
          <w:rStyle w:val="eop"/>
          <w:rFonts w:asciiTheme="majorBidi" w:hAnsiTheme="majorBidi" w:cstheme="majorBidi"/>
          <w:sz w:val="20"/>
          <w:szCs w:val="20"/>
        </w:rPr>
        <w:t> </w:t>
      </w:r>
    </w:p>
    <w:p w14:paraId="26B2FD2F"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3BA7BA0F"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This Statement of Environmental Effects has shown that this proposal is permissible with consent and complies with the relevant provisions of the LEP. </w:t>
      </w:r>
      <w:r w:rsidRPr="00D66A47">
        <w:rPr>
          <w:rStyle w:val="eop"/>
          <w:rFonts w:asciiTheme="majorBidi" w:hAnsiTheme="majorBidi" w:cstheme="majorBidi"/>
        </w:rPr>
        <w:t> </w:t>
      </w:r>
    </w:p>
    <w:p w14:paraId="2C999DF4" w14:textId="77777777" w:rsidR="00AD0ECA" w:rsidRPr="00D66A47" w:rsidRDefault="00AD0ECA" w:rsidP="00AD0ECA">
      <w:pPr>
        <w:pStyle w:val="paragraph"/>
        <w:spacing w:before="0" w:beforeAutospacing="0" w:after="0" w:afterAutospacing="0"/>
        <w:ind w:left="1680" w:hanging="60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1C4D5E94"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20"/>
          <w:szCs w:val="20"/>
        </w:rPr>
      </w:pPr>
      <w:r w:rsidRPr="00D66A47">
        <w:rPr>
          <w:rStyle w:val="normaltextrun"/>
          <w:rFonts w:asciiTheme="majorBidi" w:hAnsiTheme="majorBidi" w:cstheme="majorBidi"/>
          <w:i/>
          <w:iCs/>
          <w:sz w:val="20"/>
          <w:szCs w:val="20"/>
          <w:lang w:val="en-AU"/>
        </w:rPr>
        <w:t>(ii)  </w:t>
      </w:r>
      <w:r w:rsidRPr="00D66A47">
        <w:rPr>
          <w:rStyle w:val="tabchar"/>
          <w:rFonts w:asciiTheme="majorBidi" w:hAnsiTheme="majorBidi" w:cstheme="majorBidi"/>
          <w:sz w:val="20"/>
          <w:szCs w:val="20"/>
        </w:rPr>
        <w:tab/>
      </w:r>
      <w:r w:rsidRPr="00D66A47">
        <w:rPr>
          <w:rStyle w:val="normaltextrun"/>
          <w:rFonts w:asciiTheme="majorBidi" w:hAnsiTheme="majorBidi" w:cstheme="majorBidi"/>
          <w:i/>
          <w:iCs/>
          <w:sz w:val="20"/>
          <w:szCs w:val="20"/>
          <w:lang w:val="en-AU"/>
        </w:rPr>
        <w:t>any proposed instrument that is or has been the subject of public consultation under this Act and that has been notified to the consent authority (unless the Director-General has notified the consent authority that the making of the proposed instrument has been deferred indefinitely or has not been approved), and</w:t>
      </w:r>
      <w:r w:rsidRPr="00D66A47">
        <w:rPr>
          <w:rStyle w:val="eop"/>
          <w:rFonts w:asciiTheme="majorBidi" w:hAnsiTheme="majorBidi" w:cstheme="majorBidi"/>
          <w:sz w:val="20"/>
          <w:szCs w:val="20"/>
        </w:rPr>
        <w:t> </w:t>
      </w:r>
    </w:p>
    <w:p w14:paraId="5F320B70" w14:textId="77777777" w:rsidR="00AD0ECA" w:rsidRPr="00D66A47" w:rsidRDefault="00AD0ECA" w:rsidP="00AD0ECA">
      <w:pPr>
        <w:pStyle w:val="paragraph"/>
        <w:spacing w:before="0" w:beforeAutospacing="0" w:after="0" w:afterAutospacing="0"/>
        <w:ind w:left="1680" w:hanging="60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1DED9FF5" w14:textId="77777777" w:rsidR="00AD0ECA" w:rsidRPr="00D66A47" w:rsidRDefault="00AD0ECA" w:rsidP="00AD0ECA">
      <w:pPr>
        <w:pStyle w:val="paragraph"/>
        <w:spacing w:before="0" w:beforeAutospacing="0" w:after="0" w:afterAutospacing="0"/>
        <w:jc w:val="both"/>
        <w:textAlignment w:val="baseline"/>
        <w:rPr>
          <w:rStyle w:val="eop"/>
          <w:rFonts w:asciiTheme="majorBidi" w:hAnsiTheme="majorBidi" w:cstheme="majorBidi"/>
          <w:sz w:val="18"/>
          <w:szCs w:val="18"/>
        </w:rPr>
      </w:pPr>
      <w:r w:rsidRPr="00D66A47">
        <w:rPr>
          <w:rStyle w:val="normaltextrun"/>
          <w:rFonts w:asciiTheme="majorBidi" w:hAnsiTheme="majorBidi" w:cstheme="majorBidi"/>
          <w:lang w:val="en-AU"/>
        </w:rPr>
        <w:t>There are no draft environmental planning instruments currently on display that relate to this site. </w:t>
      </w:r>
      <w:r w:rsidRPr="00D66A47">
        <w:rPr>
          <w:rStyle w:val="eop"/>
          <w:rFonts w:asciiTheme="majorBidi" w:hAnsiTheme="majorBidi" w:cstheme="majorBidi"/>
        </w:rPr>
        <w:t> </w:t>
      </w:r>
    </w:p>
    <w:p w14:paraId="401E2C6E"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highlight w:val="yellow"/>
        </w:rPr>
      </w:pPr>
    </w:p>
    <w:p w14:paraId="609B5B2A"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20"/>
          <w:szCs w:val="20"/>
        </w:rPr>
      </w:pPr>
      <w:r w:rsidRPr="00D66A47">
        <w:rPr>
          <w:rStyle w:val="normaltextrun"/>
          <w:rFonts w:asciiTheme="majorBidi" w:hAnsiTheme="majorBidi" w:cstheme="majorBidi"/>
          <w:i/>
          <w:iCs/>
          <w:sz w:val="20"/>
          <w:szCs w:val="20"/>
          <w:lang w:val="en-AU"/>
        </w:rPr>
        <w:t xml:space="preserve">(iii) </w:t>
      </w:r>
      <w:r w:rsidRPr="00D66A47">
        <w:rPr>
          <w:rStyle w:val="tabchar"/>
          <w:rFonts w:asciiTheme="majorBidi" w:hAnsiTheme="majorBidi" w:cstheme="majorBidi"/>
          <w:sz w:val="20"/>
          <w:szCs w:val="20"/>
        </w:rPr>
        <w:tab/>
      </w:r>
      <w:r w:rsidRPr="00D66A47">
        <w:rPr>
          <w:rStyle w:val="normaltextrun"/>
          <w:rFonts w:asciiTheme="majorBidi" w:hAnsiTheme="majorBidi" w:cstheme="majorBidi"/>
          <w:i/>
          <w:iCs/>
          <w:sz w:val="20"/>
          <w:szCs w:val="20"/>
          <w:lang w:val="en-AU"/>
        </w:rPr>
        <w:t>any development control plan</w:t>
      </w:r>
      <w:r w:rsidRPr="00D66A47">
        <w:rPr>
          <w:rStyle w:val="eop"/>
          <w:rFonts w:asciiTheme="majorBidi" w:hAnsiTheme="majorBidi" w:cstheme="majorBidi"/>
          <w:sz w:val="20"/>
          <w:szCs w:val="20"/>
        </w:rPr>
        <w:t> </w:t>
      </w:r>
    </w:p>
    <w:p w14:paraId="430546FB" w14:textId="77777777" w:rsidR="00AD0ECA" w:rsidRPr="00D66A47" w:rsidRDefault="00AD0ECA" w:rsidP="00AD0ECA">
      <w:pPr>
        <w:pStyle w:val="paragraph"/>
        <w:spacing w:before="0" w:beforeAutospacing="0" w:after="0" w:afterAutospacing="0"/>
        <w:ind w:left="1680" w:hanging="600"/>
        <w:jc w:val="both"/>
        <w:textAlignment w:val="baseline"/>
        <w:rPr>
          <w:rFonts w:asciiTheme="majorBidi" w:hAnsiTheme="majorBidi" w:cstheme="majorBidi"/>
          <w:sz w:val="20"/>
          <w:szCs w:val="20"/>
        </w:rPr>
      </w:pPr>
      <w:r w:rsidRPr="00D66A47">
        <w:rPr>
          <w:rStyle w:val="eop"/>
          <w:rFonts w:asciiTheme="majorBidi" w:hAnsiTheme="majorBidi" w:cstheme="majorBidi"/>
          <w:sz w:val="20"/>
          <w:szCs w:val="20"/>
        </w:rPr>
        <w:t> </w:t>
      </w:r>
    </w:p>
    <w:p w14:paraId="3C80D42A"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The proposed development complies with the provisions of the Development Control Plan.</w:t>
      </w:r>
      <w:r w:rsidRPr="00D66A47">
        <w:rPr>
          <w:rStyle w:val="eop"/>
          <w:rFonts w:asciiTheme="majorBidi" w:hAnsiTheme="majorBidi" w:cstheme="majorBidi"/>
        </w:rPr>
        <w:t> </w:t>
      </w:r>
    </w:p>
    <w:p w14:paraId="355825F3"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11B4BB30"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20"/>
          <w:szCs w:val="20"/>
        </w:rPr>
      </w:pPr>
      <w:r w:rsidRPr="00D66A47">
        <w:rPr>
          <w:rStyle w:val="normaltextrun"/>
          <w:rFonts w:asciiTheme="majorBidi" w:hAnsiTheme="majorBidi" w:cstheme="majorBidi"/>
          <w:i/>
          <w:iCs/>
          <w:sz w:val="20"/>
          <w:szCs w:val="20"/>
          <w:lang w:val="en-AU"/>
        </w:rPr>
        <w:t>(</w:t>
      </w:r>
      <w:proofErr w:type="spellStart"/>
      <w:proofErr w:type="gramStart"/>
      <w:r w:rsidRPr="00D66A47">
        <w:rPr>
          <w:rStyle w:val="normaltextrun"/>
          <w:rFonts w:asciiTheme="majorBidi" w:hAnsiTheme="majorBidi" w:cstheme="majorBidi"/>
          <w:i/>
          <w:iCs/>
          <w:sz w:val="20"/>
          <w:szCs w:val="20"/>
          <w:lang w:val="en-AU"/>
        </w:rPr>
        <w:t>iiia</w:t>
      </w:r>
      <w:proofErr w:type="spellEnd"/>
      <w:r w:rsidRPr="00D66A47">
        <w:rPr>
          <w:rStyle w:val="normaltextrun"/>
          <w:rFonts w:asciiTheme="majorBidi" w:hAnsiTheme="majorBidi" w:cstheme="majorBidi"/>
          <w:i/>
          <w:iCs/>
          <w:sz w:val="20"/>
          <w:szCs w:val="20"/>
          <w:lang w:val="en-AU"/>
        </w:rPr>
        <w:t>)  any</w:t>
      </w:r>
      <w:proofErr w:type="gramEnd"/>
      <w:r w:rsidRPr="00D66A47">
        <w:rPr>
          <w:rStyle w:val="normaltextrun"/>
          <w:rFonts w:asciiTheme="majorBidi" w:hAnsiTheme="majorBidi" w:cstheme="majorBidi"/>
          <w:i/>
          <w:iCs/>
          <w:sz w:val="20"/>
          <w:szCs w:val="20"/>
          <w:lang w:val="en-AU"/>
        </w:rPr>
        <w:t xml:space="preserve"> planning agreement that has been entered into under section 93F, or any draft planning agreement that a developer has offered to enter into under section 93F, and</w:t>
      </w:r>
      <w:r w:rsidRPr="00D66A47">
        <w:rPr>
          <w:rStyle w:val="eop"/>
          <w:rFonts w:asciiTheme="majorBidi" w:hAnsiTheme="majorBidi" w:cstheme="majorBidi"/>
          <w:sz w:val="20"/>
          <w:szCs w:val="20"/>
        </w:rPr>
        <w:t> </w:t>
      </w:r>
      <w:r w:rsidRPr="00D66A47">
        <w:rPr>
          <w:rStyle w:val="eop"/>
          <w:rFonts w:asciiTheme="majorBidi" w:hAnsiTheme="majorBidi" w:cstheme="majorBidi"/>
        </w:rPr>
        <w:t> </w:t>
      </w:r>
    </w:p>
    <w:p w14:paraId="5D7DE718"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rPr>
      </w:pPr>
      <w:r w:rsidRPr="00D66A47">
        <w:rPr>
          <w:rStyle w:val="normaltextrun"/>
          <w:rFonts w:asciiTheme="majorBidi" w:hAnsiTheme="majorBidi" w:cstheme="majorBidi"/>
          <w:i/>
          <w:iCs/>
          <w:lang w:val="en-AU"/>
        </w:rPr>
        <w:t>(</w:t>
      </w:r>
      <w:r w:rsidRPr="00D66A47">
        <w:rPr>
          <w:rStyle w:val="normaltextrun"/>
          <w:rFonts w:asciiTheme="majorBidi" w:hAnsiTheme="majorBidi" w:cstheme="majorBidi"/>
          <w:i/>
          <w:iCs/>
          <w:sz w:val="20"/>
          <w:szCs w:val="20"/>
          <w:lang w:val="en-AU"/>
        </w:rPr>
        <w:t>iv)  </w:t>
      </w:r>
      <w:r w:rsidRPr="00D66A47">
        <w:rPr>
          <w:rStyle w:val="tabchar"/>
          <w:rFonts w:asciiTheme="majorBidi" w:hAnsiTheme="majorBidi" w:cstheme="majorBidi"/>
          <w:sz w:val="20"/>
          <w:szCs w:val="20"/>
        </w:rPr>
        <w:tab/>
      </w:r>
      <w:r w:rsidRPr="00D66A47">
        <w:rPr>
          <w:rStyle w:val="normaltextrun"/>
          <w:rFonts w:asciiTheme="majorBidi" w:hAnsiTheme="majorBidi" w:cstheme="majorBidi"/>
          <w:i/>
          <w:iCs/>
          <w:sz w:val="20"/>
          <w:szCs w:val="20"/>
          <w:lang w:val="en-AU"/>
        </w:rPr>
        <w:t>the regulations (to the extent that they prescribe matters for the purposes of this paragraph),</w:t>
      </w:r>
      <w:r w:rsidRPr="00D66A47">
        <w:rPr>
          <w:rStyle w:val="eop"/>
          <w:rFonts w:asciiTheme="majorBidi" w:hAnsiTheme="majorBidi" w:cstheme="majorBidi"/>
        </w:rPr>
        <w:t>  </w:t>
      </w:r>
    </w:p>
    <w:p w14:paraId="42176893" w14:textId="77777777" w:rsidR="00AD0ECA" w:rsidRPr="00D66A47" w:rsidRDefault="00AD0ECA" w:rsidP="00AD0ECA">
      <w:pPr>
        <w:pStyle w:val="paragraph"/>
        <w:spacing w:before="0" w:beforeAutospacing="0" w:after="0" w:afterAutospacing="0"/>
        <w:ind w:left="168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1713959D" w14:textId="77777777" w:rsidR="00AD0ECA" w:rsidRPr="00D66A47" w:rsidRDefault="00AD0ECA" w:rsidP="00AD0ECA">
      <w:pPr>
        <w:pStyle w:val="paragraph"/>
        <w:spacing w:before="0" w:beforeAutospacing="0" w:after="0" w:afterAutospacing="0"/>
        <w:jc w:val="both"/>
        <w:textAlignment w:val="baseline"/>
        <w:rPr>
          <w:rStyle w:val="eop"/>
          <w:rFonts w:asciiTheme="majorBidi" w:hAnsiTheme="majorBidi" w:cstheme="majorBidi"/>
          <w:sz w:val="20"/>
          <w:szCs w:val="20"/>
        </w:rPr>
      </w:pPr>
      <w:r w:rsidRPr="00D66A47">
        <w:rPr>
          <w:rStyle w:val="normaltextrun"/>
          <w:rFonts w:asciiTheme="majorBidi" w:hAnsiTheme="majorBidi" w:cstheme="majorBidi"/>
          <w:i/>
          <w:iCs/>
          <w:sz w:val="20"/>
          <w:szCs w:val="20"/>
          <w:lang w:val="en-AU"/>
        </w:rPr>
        <w:t>b) the likely impacts of the development, including environmental impacts on both the natural and built environments, and social and economic impacts in the locality</w:t>
      </w:r>
      <w:r w:rsidRPr="00D66A47">
        <w:rPr>
          <w:rStyle w:val="eop"/>
          <w:rFonts w:asciiTheme="majorBidi" w:hAnsiTheme="majorBidi" w:cstheme="majorBidi"/>
          <w:sz w:val="20"/>
          <w:szCs w:val="20"/>
        </w:rPr>
        <w:t> </w:t>
      </w:r>
    </w:p>
    <w:p w14:paraId="655F6314"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20"/>
          <w:szCs w:val="20"/>
          <w:highlight w:val="yellow"/>
        </w:rPr>
      </w:pPr>
    </w:p>
    <w:p w14:paraId="1768D534" w14:textId="77777777" w:rsidR="00AD0ECA" w:rsidRPr="00D66A47" w:rsidRDefault="00AD0ECA" w:rsidP="00AD0ECA">
      <w:pPr>
        <w:pStyle w:val="paragraph"/>
        <w:numPr>
          <w:ilvl w:val="0"/>
          <w:numId w:val="16"/>
        </w:numPr>
        <w:tabs>
          <w:tab w:val="clear" w:pos="720"/>
          <w:tab w:val="num" w:pos="270"/>
        </w:tabs>
        <w:spacing w:before="0" w:beforeAutospacing="0" w:after="0" w:afterAutospacing="0"/>
        <w:ind w:left="0" w:firstLine="0"/>
        <w:jc w:val="both"/>
        <w:textAlignment w:val="baseline"/>
        <w:rPr>
          <w:rFonts w:asciiTheme="majorBidi" w:hAnsiTheme="majorBidi" w:cstheme="majorBidi"/>
        </w:rPr>
      </w:pPr>
      <w:r w:rsidRPr="00D66A47">
        <w:rPr>
          <w:rStyle w:val="normaltextrun"/>
          <w:rFonts w:asciiTheme="majorBidi" w:hAnsiTheme="majorBidi" w:cstheme="majorBidi"/>
          <w:u w:val="single"/>
          <w:lang w:val="en-AU"/>
        </w:rPr>
        <w:t>Impact on Water: </w:t>
      </w:r>
      <w:r w:rsidRPr="00D66A47">
        <w:rPr>
          <w:rStyle w:val="eop"/>
          <w:rFonts w:asciiTheme="majorBidi" w:hAnsiTheme="majorBidi" w:cstheme="majorBidi"/>
        </w:rPr>
        <w:t> </w:t>
      </w:r>
    </w:p>
    <w:p w14:paraId="2BC7E4B0"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No impact on water is proposed. </w:t>
      </w:r>
      <w:r w:rsidRPr="00D66A47">
        <w:rPr>
          <w:rStyle w:val="eop"/>
          <w:rFonts w:asciiTheme="majorBidi" w:hAnsiTheme="majorBidi" w:cstheme="majorBidi"/>
        </w:rPr>
        <w:t> </w:t>
      </w:r>
    </w:p>
    <w:p w14:paraId="2E9D01A4" w14:textId="77777777" w:rsidR="00AD0ECA" w:rsidRPr="00D66A47" w:rsidRDefault="00AD0ECA" w:rsidP="00AD0ECA">
      <w:pPr>
        <w:pStyle w:val="paragraph"/>
        <w:numPr>
          <w:ilvl w:val="0"/>
          <w:numId w:val="17"/>
        </w:numPr>
        <w:tabs>
          <w:tab w:val="clear" w:pos="720"/>
          <w:tab w:val="num" w:pos="270"/>
        </w:tabs>
        <w:spacing w:before="0" w:beforeAutospacing="0" w:after="0" w:afterAutospacing="0"/>
        <w:ind w:left="0" w:firstLine="0"/>
        <w:jc w:val="both"/>
        <w:textAlignment w:val="baseline"/>
        <w:rPr>
          <w:rFonts w:asciiTheme="majorBidi" w:hAnsiTheme="majorBidi" w:cstheme="majorBidi"/>
        </w:rPr>
      </w:pPr>
      <w:r w:rsidRPr="00D66A47">
        <w:rPr>
          <w:rStyle w:val="normaltextrun"/>
          <w:rFonts w:asciiTheme="majorBidi" w:hAnsiTheme="majorBidi" w:cstheme="majorBidi"/>
          <w:u w:val="single"/>
        </w:rPr>
        <w:t>Impact on Soil:</w:t>
      </w:r>
      <w:r w:rsidRPr="00D66A47">
        <w:rPr>
          <w:rStyle w:val="eop"/>
          <w:rFonts w:asciiTheme="majorBidi" w:hAnsiTheme="majorBidi" w:cstheme="majorBidi"/>
        </w:rPr>
        <w:t> </w:t>
      </w:r>
    </w:p>
    <w:p w14:paraId="5854B1EA"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No effect on the soil as there are no proposed hard stand works to the existing soft ground areas.</w:t>
      </w:r>
      <w:r w:rsidRPr="00D66A47">
        <w:rPr>
          <w:rStyle w:val="eop"/>
          <w:rFonts w:asciiTheme="majorBidi" w:hAnsiTheme="majorBidi" w:cstheme="majorBidi"/>
        </w:rPr>
        <w:t> </w:t>
      </w:r>
    </w:p>
    <w:p w14:paraId="443A46D5" w14:textId="77777777" w:rsidR="00AD0ECA" w:rsidRPr="00D66A47" w:rsidRDefault="00AD0ECA" w:rsidP="00AD0ECA">
      <w:pPr>
        <w:pStyle w:val="paragraph"/>
        <w:numPr>
          <w:ilvl w:val="0"/>
          <w:numId w:val="18"/>
        </w:numPr>
        <w:tabs>
          <w:tab w:val="clear" w:pos="720"/>
          <w:tab w:val="num" w:pos="270"/>
        </w:tabs>
        <w:spacing w:before="0" w:beforeAutospacing="0" w:after="0" w:afterAutospacing="0"/>
        <w:ind w:left="0" w:firstLine="0"/>
        <w:jc w:val="both"/>
        <w:textAlignment w:val="baseline"/>
        <w:rPr>
          <w:rFonts w:asciiTheme="majorBidi" w:hAnsiTheme="majorBidi" w:cstheme="majorBidi"/>
        </w:rPr>
      </w:pPr>
      <w:r w:rsidRPr="00D66A47">
        <w:rPr>
          <w:rStyle w:val="normaltextrun"/>
          <w:rFonts w:asciiTheme="majorBidi" w:hAnsiTheme="majorBidi" w:cstheme="majorBidi"/>
          <w:u w:val="single"/>
          <w:lang w:val="en-AU"/>
        </w:rPr>
        <w:t>Impact on Flora and Fauna:</w:t>
      </w:r>
      <w:r w:rsidRPr="00D66A47">
        <w:rPr>
          <w:rStyle w:val="eop"/>
          <w:rFonts w:asciiTheme="majorBidi" w:hAnsiTheme="majorBidi" w:cstheme="majorBidi"/>
        </w:rPr>
        <w:t> </w:t>
      </w:r>
    </w:p>
    <w:p w14:paraId="0ABC37A4"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lastRenderedPageBreak/>
        <w:t>No effect or impact upon the existing biodiversity of the local area or critical habitats, threatened or endangered species, populations, ecological communities and their habitats. </w:t>
      </w:r>
      <w:r w:rsidRPr="00D66A47">
        <w:rPr>
          <w:rStyle w:val="eop"/>
          <w:rFonts w:asciiTheme="majorBidi" w:hAnsiTheme="majorBidi" w:cstheme="majorBidi"/>
        </w:rPr>
        <w:t> </w:t>
      </w:r>
    </w:p>
    <w:p w14:paraId="71AF5562" w14:textId="77777777" w:rsidR="00AD0ECA" w:rsidRPr="00D66A47" w:rsidRDefault="00AD0ECA" w:rsidP="00AD0ECA">
      <w:pPr>
        <w:pStyle w:val="paragraph"/>
        <w:numPr>
          <w:ilvl w:val="0"/>
          <w:numId w:val="19"/>
        </w:numPr>
        <w:tabs>
          <w:tab w:val="clear" w:pos="720"/>
          <w:tab w:val="num" w:pos="270"/>
        </w:tabs>
        <w:spacing w:before="0" w:beforeAutospacing="0" w:after="0" w:afterAutospacing="0"/>
        <w:ind w:left="0" w:firstLine="0"/>
        <w:jc w:val="both"/>
        <w:textAlignment w:val="baseline"/>
        <w:rPr>
          <w:rFonts w:asciiTheme="majorBidi" w:hAnsiTheme="majorBidi" w:cstheme="majorBidi"/>
        </w:rPr>
      </w:pPr>
      <w:r w:rsidRPr="00D66A47">
        <w:rPr>
          <w:rStyle w:val="normaltextrun"/>
          <w:rFonts w:asciiTheme="majorBidi" w:hAnsiTheme="majorBidi" w:cstheme="majorBidi"/>
          <w:u w:val="single"/>
          <w:lang w:val="en-AU"/>
        </w:rPr>
        <w:t>Impact on Air Quality:</w:t>
      </w:r>
      <w:r w:rsidRPr="00D66A47">
        <w:rPr>
          <w:rStyle w:val="eop"/>
          <w:rFonts w:asciiTheme="majorBidi" w:hAnsiTheme="majorBidi" w:cstheme="majorBidi"/>
        </w:rPr>
        <w:t> </w:t>
      </w:r>
    </w:p>
    <w:p w14:paraId="6E6B8364"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No impact on air quality.</w:t>
      </w:r>
      <w:r w:rsidRPr="00D66A47">
        <w:rPr>
          <w:rStyle w:val="eop"/>
          <w:rFonts w:asciiTheme="majorBidi" w:hAnsiTheme="majorBidi" w:cstheme="majorBidi"/>
        </w:rPr>
        <w:t> </w:t>
      </w:r>
    </w:p>
    <w:p w14:paraId="2D9C77A9" w14:textId="77777777" w:rsidR="00AD0ECA" w:rsidRPr="00D66A47" w:rsidRDefault="00AD0ECA" w:rsidP="00AD0ECA">
      <w:pPr>
        <w:pStyle w:val="paragraph"/>
        <w:numPr>
          <w:ilvl w:val="0"/>
          <w:numId w:val="20"/>
        </w:numPr>
        <w:tabs>
          <w:tab w:val="clear" w:pos="720"/>
          <w:tab w:val="num" w:pos="270"/>
        </w:tabs>
        <w:spacing w:before="0" w:beforeAutospacing="0" w:after="0" w:afterAutospacing="0"/>
        <w:ind w:left="0" w:firstLine="0"/>
        <w:jc w:val="both"/>
        <w:textAlignment w:val="baseline"/>
        <w:rPr>
          <w:rFonts w:asciiTheme="majorBidi" w:hAnsiTheme="majorBidi" w:cstheme="majorBidi"/>
        </w:rPr>
      </w:pPr>
      <w:r w:rsidRPr="00D66A47">
        <w:rPr>
          <w:rStyle w:val="normaltextrun"/>
          <w:rFonts w:asciiTheme="majorBidi" w:hAnsiTheme="majorBidi" w:cstheme="majorBidi"/>
          <w:u w:val="single"/>
          <w:lang w:val="en-AU"/>
        </w:rPr>
        <w:t>Noise Pollution:  </w:t>
      </w:r>
      <w:r w:rsidRPr="00D66A47">
        <w:rPr>
          <w:rStyle w:val="eop"/>
          <w:rFonts w:asciiTheme="majorBidi" w:hAnsiTheme="majorBidi" w:cstheme="majorBidi"/>
        </w:rPr>
        <w:t> </w:t>
      </w:r>
    </w:p>
    <w:p w14:paraId="66A74A43"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Being in a Residential area, the noise generated would not be at a level not expected from such an area. </w:t>
      </w:r>
      <w:r w:rsidRPr="00D66A47">
        <w:rPr>
          <w:rStyle w:val="eop"/>
          <w:rFonts w:asciiTheme="majorBidi" w:hAnsiTheme="majorBidi" w:cstheme="majorBidi"/>
        </w:rPr>
        <w:t> </w:t>
      </w:r>
    </w:p>
    <w:p w14:paraId="3AD8CB33" w14:textId="77777777" w:rsidR="00AD0ECA" w:rsidRPr="00D66A47" w:rsidRDefault="00AD0ECA" w:rsidP="00AD0ECA">
      <w:pPr>
        <w:pStyle w:val="paragraph"/>
        <w:numPr>
          <w:ilvl w:val="0"/>
          <w:numId w:val="21"/>
        </w:numPr>
        <w:tabs>
          <w:tab w:val="left" w:pos="270"/>
        </w:tabs>
        <w:spacing w:before="0" w:beforeAutospacing="0" w:after="0" w:afterAutospacing="0"/>
        <w:ind w:left="0" w:firstLine="0"/>
        <w:jc w:val="both"/>
        <w:textAlignment w:val="baseline"/>
        <w:rPr>
          <w:rFonts w:asciiTheme="majorBidi" w:hAnsiTheme="majorBidi" w:cstheme="majorBidi"/>
        </w:rPr>
      </w:pPr>
      <w:r w:rsidRPr="00D66A47">
        <w:rPr>
          <w:rStyle w:val="normaltextrun"/>
          <w:rFonts w:asciiTheme="majorBidi" w:hAnsiTheme="majorBidi" w:cstheme="majorBidi"/>
          <w:u w:val="single"/>
          <w:lang w:val="en-AU"/>
        </w:rPr>
        <w:t>Traffic Impact:</w:t>
      </w:r>
      <w:r w:rsidRPr="00D66A47">
        <w:rPr>
          <w:rStyle w:val="eop"/>
          <w:rFonts w:asciiTheme="majorBidi" w:hAnsiTheme="majorBidi" w:cstheme="majorBidi"/>
        </w:rPr>
        <w:t> </w:t>
      </w:r>
    </w:p>
    <w:p w14:paraId="29F83BB8"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 xml:space="preserve">It is considered that the car parking arrangements satisfactorily comply with the objectives of the DCP.  </w:t>
      </w:r>
    </w:p>
    <w:p w14:paraId="3317D3AB" w14:textId="77777777" w:rsidR="00AD0ECA" w:rsidRPr="00D66A47" w:rsidRDefault="00AD0ECA" w:rsidP="00AD0ECA">
      <w:pPr>
        <w:pStyle w:val="paragraph"/>
        <w:numPr>
          <w:ilvl w:val="0"/>
          <w:numId w:val="22"/>
        </w:numPr>
        <w:tabs>
          <w:tab w:val="left" w:pos="270"/>
        </w:tabs>
        <w:spacing w:before="0" w:beforeAutospacing="0" w:after="0" w:afterAutospacing="0"/>
        <w:ind w:left="0" w:firstLine="0"/>
        <w:jc w:val="both"/>
        <w:textAlignment w:val="baseline"/>
        <w:rPr>
          <w:rFonts w:asciiTheme="majorBidi" w:hAnsiTheme="majorBidi" w:cstheme="majorBidi"/>
        </w:rPr>
      </w:pPr>
      <w:r w:rsidRPr="00D66A47">
        <w:rPr>
          <w:rStyle w:val="normaltextrun"/>
          <w:rFonts w:asciiTheme="majorBidi" w:hAnsiTheme="majorBidi" w:cstheme="majorBidi"/>
          <w:u w:val="single"/>
          <w:lang w:val="en-AU"/>
        </w:rPr>
        <w:t>Visual Impact: </w:t>
      </w:r>
      <w:r w:rsidRPr="00D66A47">
        <w:rPr>
          <w:rStyle w:val="eop"/>
          <w:rFonts w:asciiTheme="majorBidi" w:hAnsiTheme="majorBidi" w:cstheme="majorBidi"/>
        </w:rPr>
        <w:t> </w:t>
      </w:r>
    </w:p>
    <w:p w14:paraId="34200816"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rPr>
      </w:pPr>
      <w:r w:rsidRPr="00D66A47">
        <w:rPr>
          <w:rFonts w:asciiTheme="majorBidi" w:hAnsiTheme="majorBidi" w:cstheme="majorBidi"/>
        </w:rPr>
        <w:t>The demolition of the existing structures and the construction of a dual occupancy will not affect the visual impact as the new development is designed to integrate seamlessly with the existing neighborhood's architectural style, height, scale, and incorporates adequate setbacks and landscaping.</w:t>
      </w:r>
    </w:p>
    <w:p w14:paraId="4BE2F9FA" w14:textId="77777777" w:rsidR="00AD0ECA" w:rsidRPr="00D66A47" w:rsidRDefault="00AD0ECA" w:rsidP="00AD0ECA">
      <w:pPr>
        <w:pStyle w:val="paragraph"/>
        <w:numPr>
          <w:ilvl w:val="0"/>
          <w:numId w:val="23"/>
        </w:numPr>
        <w:tabs>
          <w:tab w:val="clear" w:pos="720"/>
          <w:tab w:val="num" w:pos="270"/>
        </w:tabs>
        <w:spacing w:before="0" w:beforeAutospacing="0" w:after="0" w:afterAutospacing="0"/>
        <w:ind w:left="0" w:firstLine="0"/>
        <w:jc w:val="both"/>
        <w:textAlignment w:val="baseline"/>
        <w:rPr>
          <w:rFonts w:asciiTheme="majorBidi" w:hAnsiTheme="majorBidi" w:cstheme="majorBidi"/>
        </w:rPr>
      </w:pPr>
      <w:r w:rsidRPr="00D66A47">
        <w:rPr>
          <w:rStyle w:val="normaltextrun"/>
          <w:rFonts w:asciiTheme="majorBidi" w:hAnsiTheme="majorBidi" w:cstheme="majorBidi"/>
          <w:u w:val="single"/>
          <w:lang w:val="en-AU"/>
        </w:rPr>
        <w:t>Social and Economic Impact:</w:t>
      </w:r>
      <w:r w:rsidRPr="00D66A47">
        <w:rPr>
          <w:rStyle w:val="eop"/>
          <w:rFonts w:asciiTheme="majorBidi" w:hAnsiTheme="majorBidi" w:cstheme="majorBidi"/>
        </w:rPr>
        <w:t> </w:t>
      </w:r>
    </w:p>
    <w:p w14:paraId="5D9CB852"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The proposal is not likely to result in any adverse social or economic impacts.</w:t>
      </w:r>
      <w:r w:rsidRPr="00D66A47">
        <w:rPr>
          <w:rStyle w:val="eop"/>
          <w:rFonts w:asciiTheme="majorBidi" w:hAnsiTheme="majorBidi" w:cstheme="majorBidi"/>
        </w:rPr>
        <w:t> </w:t>
      </w:r>
    </w:p>
    <w:p w14:paraId="60580D16"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2CFAE307" w14:textId="77777777" w:rsidR="00AD0ECA" w:rsidRPr="00D66A47" w:rsidRDefault="00AD0ECA" w:rsidP="00AD0ECA">
      <w:pPr>
        <w:pStyle w:val="paragraph"/>
        <w:spacing w:before="0" w:beforeAutospacing="0" w:after="0" w:afterAutospacing="0"/>
        <w:jc w:val="both"/>
        <w:textAlignment w:val="baseline"/>
        <w:rPr>
          <w:rStyle w:val="eop"/>
          <w:rFonts w:asciiTheme="majorBidi" w:hAnsiTheme="majorBidi" w:cstheme="majorBidi"/>
          <w:sz w:val="20"/>
          <w:szCs w:val="20"/>
        </w:rPr>
      </w:pPr>
      <w:r w:rsidRPr="00D66A47">
        <w:rPr>
          <w:rStyle w:val="normaltextrun"/>
          <w:rFonts w:asciiTheme="majorBidi" w:hAnsiTheme="majorBidi" w:cstheme="majorBidi"/>
          <w:i/>
          <w:iCs/>
          <w:sz w:val="20"/>
          <w:szCs w:val="20"/>
          <w:lang w:val="en-AU"/>
        </w:rPr>
        <w:t xml:space="preserve">(c) </w:t>
      </w:r>
      <w:r w:rsidRPr="00D66A47">
        <w:rPr>
          <w:rStyle w:val="tabchar"/>
          <w:rFonts w:asciiTheme="majorBidi" w:hAnsiTheme="majorBidi" w:cstheme="majorBidi"/>
          <w:sz w:val="20"/>
          <w:szCs w:val="20"/>
        </w:rPr>
        <w:tab/>
      </w:r>
      <w:r w:rsidRPr="00D66A47">
        <w:rPr>
          <w:rStyle w:val="normaltextrun"/>
          <w:rFonts w:asciiTheme="majorBidi" w:hAnsiTheme="majorBidi" w:cstheme="majorBidi"/>
          <w:i/>
          <w:iCs/>
          <w:sz w:val="20"/>
          <w:szCs w:val="20"/>
          <w:lang w:val="en-AU"/>
        </w:rPr>
        <w:t>the suitability of the site for the development</w:t>
      </w:r>
      <w:r w:rsidRPr="00D66A47">
        <w:rPr>
          <w:rStyle w:val="eop"/>
          <w:rFonts w:asciiTheme="majorBidi" w:hAnsiTheme="majorBidi" w:cstheme="majorBidi"/>
          <w:sz w:val="20"/>
          <w:szCs w:val="20"/>
        </w:rPr>
        <w:t>  </w:t>
      </w:r>
    </w:p>
    <w:p w14:paraId="2FE45BCF"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20"/>
          <w:szCs w:val="20"/>
        </w:rPr>
      </w:pPr>
    </w:p>
    <w:p w14:paraId="66A2ECFD"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The site is considered suitable for the proposed development as it complies with the objectives of Canterbury-Bankstown Local Environmental Plan 2023.</w:t>
      </w:r>
    </w:p>
    <w:p w14:paraId="136A891E"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791B0A41"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20"/>
          <w:szCs w:val="20"/>
        </w:rPr>
      </w:pPr>
      <w:r w:rsidRPr="00D66A47">
        <w:rPr>
          <w:rStyle w:val="normaltextrun"/>
          <w:rFonts w:asciiTheme="majorBidi" w:hAnsiTheme="majorBidi" w:cstheme="majorBidi"/>
          <w:i/>
          <w:iCs/>
          <w:sz w:val="20"/>
          <w:szCs w:val="20"/>
          <w:lang w:val="en-AU"/>
        </w:rPr>
        <w:t>(d) any submissions made</w:t>
      </w:r>
      <w:r w:rsidRPr="00D66A47">
        <w:rPr>
          <w:rStyle w:val="eop"/>
          <w:rFonts w:asciiTheme="majorBidi" w:hAnsiTheme="majorBidi" w:cstheme="majorBidi"/>
          <w:sz w:val="20"/>
          <w:szCs w:val="20"/>
        </w:rPr>
        <w:t> </w:t>
      </w:r>
    </w:p>
    <w:p w14:paraId="1D654EF6" w14:textId="77777777" w:rsidR="00AD0ECA" w:rsidRPr="00D66A47" w:rsidRDefault="00AD0ECA" w:rsidP="00AD0ECA">
      <w:pPr>
        <w:pStyle w:val="paragraph"/>
        <w:spacing w:before="0" w:beforeAutospacing="0" w:after="0" w:afterAutospacing="0"/>
        <w:ind w:left="1080" w:hanging="36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5292E3D8"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If the proposal is notified by Council, any submissions received will be considered by Council. </w:t>
      </w:r>
      <w:r w:rsidRPr="00D66A47">
        <w:rPr>
          <w:rStyle w:val="eop"/>
          <w:rFonts w:asciiTheme="majorBidi" w:hAnsiTheme="majorBidi" w:cstheme="majorBidi"/>
        </w:rPr>
        <w:t> </w:t>
      </w:r>
    </w:p>
    <w:p w14:paraId="683BC350" w14:textId="77777777" w:rsidR="00AD0ECA" w:rsidRPr="00D66A47" w:rsidRDefault="00AD0ECA" w:rsidP="00AD0ECA">
      <w:pPr>
        <w:pStyle w:val="paragraph"/>
        <w:spacing w:before="0" w:beforeAutospacing="0" w:after="0" w:afterAutospacing="0"/>
        <w:ind w:left="1125"/>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57C0B8D7"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20"/>
          <w:szCs w:val="20"/>
        </w:rPr>
      </w:pPr>
      <w:r w:rsidRPr="00D66A47">
        <w:rPr>
          <w:rStyle w:val="normaltextrun"/>
          <w:rFonts w:asciiTheme="majorBidi" w:hAnsiTheme="majorBidi" w:cstheme="majorBidi"/>
          <w:i/>
          <w:iCs/>
          <w:sz w:val="20"/>
          <w:szCs w:val="20"/>
          <w:lang w:val="en-AU"/>
        </w:rPr>
        <w:t>(e)</w:t>
      </w:r>
      <w:r w:rsidRPr="00D66A47">
        <w:rPr>
          <w:rStyle w:val="tabchar"/>
          <w:rFonts w:asciiTheme="majorBidi" w:hAnsiTheme="majorBidi" w:cstheme="majorBidi"/>
          <w:sz w:val="20"/>
          <w:szCs w:val="20"/>
        </w:rPr>
        <w:tab/>
      </w:r>
      <w:r w:rsidRPr="00D66A47">
        <w:rPr>
          <w:rStyle w:val="normaltextrun"/>
          <w:rFonts w:asciiTheme="majorBidi" w:hAnsiTheme="majorBidi" w:cstheme="majorBidi"/>
          <w:i/>
          <w:iCs/>
          <w:sz w:val="20"/>
          <w:szCs w:val="20"/>
          <w:lang w:val="en-AU"/>
        </w:rPr>
        <w:t>the public interest</w:t>
      </w:r>
      <w:r w:rsidRPr="00D66A47">
        <w:rPr>
          <w:rStyle w:val="tabchar"/>
          <w:rFonts w:asciiTheme="majorBidi" w:hAnsiTheme="majorBidi" w:cstheme="majorBidi"/>
          <w:sz w:val="20"/>
          <w:szCs w:val="20"/>
        </w:rPr>
        <w:tab/>
      </w:r>
      <w:r w:rsidRPr="00D66A47">
        <w:rPr>
          <w:rStyle w:val="eop"/>
          <w:rFonts w:asciiTheme="majorBidi" w:hAnsiTheme="majorBidi" w:cstheme="majorBidi"/>
          <w:sz w:val="20"/>
          <w:szCs w:val="20"/>
        </w:rPr>
        <w:t> </w:t>
      </w:r>
    </w:p>
    <w:p w14:paraId="177FF5B6"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eop"/>
          <w:rFonts w:asciiTheme="majorBidi" w:hAnsiTheme="majorBidi" w:cstheme="majorBidi"/>
        </w:rPr>
        <w:t> </w:t>
      </w:r>
    </w:p>
    <w:p w14:paraId="23020649" w14:textId="77777777" w:rsidR="00AD0ECA" w:rsidRPr="00D66A47" w:rsidRDefault="00AD0ECA" w:rsidP="00AD0ECA">
      <w:pPr>
        <w:pStyle w:val="paragraph"/>
        <w:spacing w:before="0" w:beforeAutospacing="0" w:after="0" w:afterAutospacing="0"/>
        <w:jc w:val="both"/>
        <w:textAlignment w:val="baseline"/>
        <w:rPr>
          <w:rFonts w:asciiTheme="majorBidi" w:hAnsiTheme="majorBidi" w:cstheme="majorBidi"/>
          <w:sz w:val="18"/>
          <w:szCs w:val="18"/>
        </w:rPr>
      </w:pPr>
      <w:r w:rsidRPr="00D66A47">
        <w:rPr>
          <w:rStyle w:val="normaltextrun"/>
          <w:rFonts w:asciiTheme="majorBidi" w:hAnsiTheme="majorBidi" w:cstheme="majorBidi"/>
          <w:lang w:val="en-AU"/>
        </w:rPr>
        <w:t xml:space="preserve">The proposed use will not create any significant adverse impacts on neighbouring properties. The development is both consistent with and complimentary to the nature, character and scale of the residential area. Given the above, the proposal </w:t>
      </w:r>
      <w:proofErr w:type="gramStart"/>
      <w:r w:rsidRPr="00D66A47">
        <w:rPr>
          <w:rStyle w:val="normaltextrun"/>
          <w:rFonts w:asciiTheme="majorBidi" w:hAnsiTheme="majorBidi" w:cstheme="majorBidi"/>
          <w:lang w:val="en-AU"/>
        </w:rPr>
        <w:t>is considered to be</w:t>
      </w:r>
      <w:proofErr w:type="gramEnd"/>
      <w:r w:rsidRPr="00D66A47">
        <w:rPr>
          <w:rStyle w:val="normaltextrun"/>
          <w:rFonts w:asciiTheme="majorBidi" w:hAnsiTheme="majorBidi" w:cstheme="majorBidi"/>
          <w:lang w:val="en-AU"/>
        </w:rPr>
        <w:t xml:space="preserve"> in the public interest.</w:t>
      </w:r>
      <w:r w:rsidRPr="00D66A47">
        <w:rPr>
          <w:rStyle w:val="eop"/>
          <w:rFonts w:asciiTheme="majorBidi" w:hAnsiTheme="majorBidi" w:cstheme="majorBidi"/>
        </w:rPr>
        <w:t> </w:t>
      </w:r>
    </w:p>
    <w:p w14:paraId="1FB7D6B8" w14:textId="77777777" w:rsidR="00AD0ECA" w:rsidRPr="00D66A47" w:rsidRDefault="00AD0ECA" w:rsidP="00AD0ECA">
      <w:pPr>
        <w:tabs>
          <w:tab w:val="left" w:pos="1080"/>
          <w:tab w:val="left" w:pos="6636"/>
        </w:tabs>
        <w:autoSpaceDE w:val="0"/>
        <w:autoSpaceDN w:val="0"/>
        <w:adjustRightInd w:val="0"/>
        <w:rPr>
          <w:rFonts w:asciiTheme="majorBidi" w:hAnsiTheme="majorBidi" w:cstheme="majorBidi"/>
          <w:bCs/>
          <w:i/>
          <w:highlight w:val="yellow"/>
          <w:lang w:val="en-US"/>
        </w:rPr>
      </w:pPr>
    </w:p>
    <w:p w14:paraId="6AB50D29" w14:textId="77777777" w:rsidR="00AD0ECA" w:rsidRPr="00273DEB" w:rsidRDefault="00AD0ECA" w:rsidP="00273DEB">
      <w:pPr>
        <w:pStyle w:val="Heading1"/>
        <w:keepLines w:val="0"/>
        <w:numPr>
          <w:ilvl w:val="0"/>
          <w:numId w:val="31"/>
        </w:numPr>
        <w:spacing w:before="240" w:after="60"/>
        <w:rPr>
          <w:rFonts w:ascii="Times New Roman" w:eastAsia="Times New Roman" w:hAnsi="Times New Roman" w:cs="Times New Roman"/>
          <w:b/>
          <w:bCs/>
          <w:color w:val="1C2661"/>
          <w:kern w:val="32"/>
          <w:sz w:val="32"/>
          <w:szCs w:val="32"/>
        </w:rPr>
      </w:pPr>
      <w:bookmarkStart w:id="36" w:name="_Toc153398144"/>
      <w:bookmarkStart w:id="37" w:name="_Toc182941783"/>
      <w:r w:rsidRPr="00273DEB">
        <w:rPr>
          <w:rFonts w:ascii="Times New Roman" w:eastAsia="Times New Roman" w:hAnsi="Times New Roman" w:cs="Times New Roman"/>
          <w:b/>
          <w:bCs/>
          <w:color w:val="1C2661"/>
          <w:kern w:val="32"/>
          <w:sz w:val="32"/>
          <w:szCs w:val="32"/>
        </w:rPr>
        <w:t>Conclusion</w:t>
      </w:r>
      <w:bookmarkEnd w:id="36"/>
      <w:bookmarkEnd w:id="37"/>
      <w:r w:rsidRPr="00273DEB">
        <w:rPr>
          <w:rFonts w:ascii="Times New Roman" w:eastAsia="Times New Roman" w:hAnsi="Times New Roman" w:cs="Times New Roman"/>
          <w:b/>
          <w:bCs/>
          <w:color w:val="1C2661"/>
          <w:kern w:val="32"/>
          <w:sz w:val="32"/>
          <w:szCs w:val="32"/>
        </w:rPr>
        <w:t xml:space="preserve"> </w:t>
      </w:r>
    </w:p>
    <w:p w14:paraId="3EC6C033" w14:textId="77777777" w:rsidR="00AD0ECA" w:rsidRPr="008E311D" w:rsidRDefault="00AD0ECA" w:rsidP="00AD0ECA">
      <w:pPr>
        <w:autoSpaceDE w:val="0"/>
        <w:autoSpaceDN w:val="0"/>
        <w:adjustRightInd w:val="0"/>
        <w:rPr>
          <w:rFonts w:asciiTheme="majorBidi" w:hAnsiTheme="majorBidi" w:cstheme="majorBidi"/>
          <w:color w:val="000000"/>
        </w:rPr>
      </w:pPr>
      <w:r w:rsidRPr="008E311D">
        <w:rPr>
          <w:rFonts w:asciiTheme="majorBidi" w:hAnsiTheme="majorBidi" w:cstheme="majorBidi"/>
          <w:color w:val="000000"/>
        </w:rPr>
        <w:t xml:space="preserve">Based on the information above and our investigation of the relevant planning controls, it is concluded that the proposed development is consistent with the objectives, planning strategies and requirements of the LEP and DCP. </w:t>
      </w:r>
    </w:p>
    <w:p w14:paraId="69C84A5A" w14:textId="77777777" w:rsidR="00AD0ECA" w:rsidRPr="008E311D" w:rsidRDefault="00AD0ECA" w:rsidP="00AD0ECA">
      <w:pPr>
        <w:autoSpaceDE w:val="0"/>
        <w:autoSpaceDN w:val="0"/>
        <w:adjustRightInd w:val="0"/>
        <w:rPr>
          <w:rFonts w:asciiTheme="majorBidi" w:hAnsiTheme="majorBidi" w:cstheme="majorBidi"/>
          <w:color w:val="000000"/>
        </w:rPr>
      </w:pPr>
    </w:p>
    <w:p w14:paraId="43D95921" w14:textId="77777777" w:rsidR="00AD0ECA" w:rsidRPr="008E311D" w:rsidRDefault="00AD0ECA" w:rsidP="00AD0ECA">
      <w:pPr>
        <w:rPr>
          <w:rFonts w:asciiTheme="majorBidi" w:hAnsiTheme="majorBidi" w:cstheme="majorBidi"/>
        </w:rPr>
      </w:pPr>
      <w:r w:rsidRPr="008E311D">
        <w:rPr>
          <w:rFonts w:asciiTheme="majorBidi" w:hAnsiTheme="majorBidi" w:cstheme="majorBidi"/>
        </w:rPr>
        <w:t>It is requested that consideration be granted to this application based on the individual merits of the proposal, including the suitability of the site for the development and the absence of any adverse impacts associated with the proposed development.</w:t>
      </w:r>
    </w:p>
    <w:p w14:paraId="0EFE7B9B" w14:textId="77777777" w:rsidR="008B1E07" w:rsidRPr="00D66A47" w:rsidRDefault="008B1E07">
      <w:pPr>
        <w:rPr>
          <w:rFonts w:asciiTheme="majorBidi" w:hAnsiTheme="majorBidi" w:cstheme="majorBidi"/>
        </w:rPr>
      </w:pPr>
    </w:p>
    <w:sectPr w:rsidR="008B1E07" w:rsidRPr="00D66A47" w:rsidSect="00AD0ECA">
      <w:headerReference w:type="default" r:id="rId14"/>
      <w:footerReference w:type="default" r:id="rId15"/>
      <w:headerReference w:type="first" r:id="rId16"/>
      <w:pgSz w:w="11906" w:h="16838"/>
      <w:pgMar w:top="2430" w:right="1016" w:bottom="1440" w:left="1440" w:header="708" w:footer="540" w:gutter="0"/>
      <w:pgBorders w:display="notFirstPage" w:offsetFrom="page">
        <w:lef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74C88" w14:textId="77777777" w:rsidR="00397A21" w:rsidRDefault="00397A21">
      <w:pPr>
        <w:spacing w:line="240" w:lineRule="auto"/>
      </w:pPr>
      <w:r>
        <w:separator/>
      </w:r>
    </w:p>
  </w:endnote>
  <w:endnote w:type="continuationSeparator" w:id="0">
    <w:p w14:paraId="6285A3E9" w14:textId="77777777" w:rsidR="00397A21" w:rsidRDefault="00397A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E776" w14:textId="77777777" w:rsidR="00B33C1B" w:rsidRPr="00DD42F6" w:rsidRDefault="00000000" w:rsidP="00A24462">
    <w:pPr>
      <w:pStyle w:val="Footer"/>
      <w:tabs>
        <w:tab w:val="clear" w:pos="4513"/>
        <w:tab w:val="clear" w:pos="9026"/>
        <w:tab w:val="left" w:pos="2055"/>
      </w:tabs>
      <w:ind w:right="-1015"/>
      <w:rPr>
        <w:rFonts w:ascii="Arial" w:hAnsi="Arial" w:cs="Arial"/>
        <w:color w:val="444444"/>
        <w:sz w:val="21"/>
        <w:szCs w:val="21"/>
        <w:shd w:val="clear" w:color="auto" w:fill="F9F9F9"/>
      </w:rPr>
    </w:pPr>
    <w:r>
      <w:rPr>
        <w:noProof/>
      </w:rPr>
      <w:drawing>
        <wp:anchor distT="0" distB="0" distL="114300" distR="114300" simplePos="0" relativeHeight="251662336" behindDoc="1" locked="0" layoutInCell="1" allowOverlap="1" wp14:anchorId="2278D8B6" wp14:editId="111E7B09">
          <wp:simplePos x="0" y="0"/>
          <wp:positionH relativeFrom="column">
            <wp:posOffset>3748088</wp:posOffset>
          </wp:positionH>
          <wp:positionV relativeFrom="paragraph">
            <wp:posOffset>-41275</wp:posOffset>
          </wp:positionV>
          <wp:extent cx="257175" cy="257175"/>
          <wp:effectExtent l="0" t="0" r="9525" b="9525"/>
          <wp:wrapTight wrapText="bothSides">
            <wp:wrapPolygon edited="0">
              <wp:start x="0" y="0"/>
              <wp:lineTo x="0" y="20800"/>
              <wp:lineTo x="20800" y="20800"/>
              <wp:lineTo x="20800" y="0"/>
              <wp:lineTo x="0" y="0"/>
            </wp:wrapPolygon>
          </wp:wrapTight>
          <wp:docPr id="1475089298" name="Picture 1475089298" descr="C:\Users\Charbel\AppData\Local\Microsoft\Windows\INetCache\IE\OV7U56A2\240px-Computer_lab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rbel\AppData\Local\Microsoft\Windows\INetCache\IE\OV7U56A2\240px-Computer_lab_icon.svg[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962D598" wp14:editId="3FA91371">
          <wp:simplePos x="0" y="0"/>
          <wp:positionH relativeFrom="column">
            <wp:posOffset>1114425</wp:posOffset>
          </wp:positionH>
          <wp:positionV relativeFrom="paragraph">
            <wp:posOffset>-32067</wp:posOffset>
          </wp:positionV>
          <wp:extent cx="266700" cy="266700"/>
          <wp:effectExtent l="0" t="0" r="0" b="0"/>
          <wp:wrapNone/>
          <wp:docPr id="952040060" name="Picture 952040060" descr="C:\Users\Charbel\AppData\Local\Microsoft\Windows\INetCache\IE\D63KBXI3\email_icon_by_ovilia1024-d5tew7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bel\AppData\Local\Microsoft\Windows\INetCache\IE\D63KBXI3\email_icon_by_ovilia1024-d5tew7o[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D11">
      <w:rPr>
        <w:rFonts w:ascii="Arial" w:hAnsi="Arial" w:cs="Arial"/>
        <w:b/>
        <w:noProof/>
        <w:color w:val="444444"/>
      </w:rPr>
      <mc:AlternateContent>
        <mc:Choice Requires="wps">
          <w:drawing>
            <wp:anchor distT="0" distB="0" distL="114300" distR="114300" simplePos="0" relativeHeight="251663360" behindDoc="0" locked="0" layoutInCell="1" allowOverlap="1" wp14:anchorId="545BAD1E" wp14:editId="5C0D3449">
              <wp:simplePos x="0" y="0"/>
              <wp:positionH relativeFrom="column">
                <wp:posOffset>1616075</wp:posOffset>
              </wp:positionH>
              <wp:positionV relativeFrom="paragraph">
                <wp:posOffset>301625</wp:posOffset>
              </wp:positionV>
              <wp:extent cx="2369820" cy="2482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48285"/>
                      </a:xfrm>
                      <a:prstGeom prst="rect">
                        <a:avLst/>
                      </a:prstGeom>
                      <a:noFill/>
                      <a:ln w="9525">
                        <a:noFill/>
                        <a:miter lim="800000"/>
                        <a:headEnd/>
                        <a:tailEnd/>
                      </a:ln>
                    </wps:spPr>
                    <wps:txbx>
                      <w:txbxContent>
                        <w:p w14:paraId="12A27B64" w14:textId="77777777" w:rsidR="00B33C1B" w:rsidRPr="00433972" w:rsidRDefault="00000000" w:rsidP="00385D11">
                          <w:pPr>
                            <w:jc w:val="center"/>
                            <w:rPr>
                              <w:color w:val="FFFFFF" w:themeColor="background1"/>
                              <w:sz w:val="16"/>
                              <w:szCs w:val="16"/>
                            </w:rPr>
                          </w:pPr>
                          <w:r w:rsidRPr="00433972">
                            <w:rPr>
                              <w:color w:val="FFFFFF" w:themeColor="background1"/>
                              <w:sz w:val="16"/>
                              <w:szCs w:val="16"/>
                            </w:rPr>
                            <w:t xml:space="preserve">© </w:t>
                          </w:r>
                          <w:r>
                            <w:rPr>
                              <w:color w:val="FFFFFF" w:themeColor="background1"/>
                              <w:sz w:val="16"/>
                              <w:szCs w:val="16"/>
                            </w:rPr>
                            <w:t>Design and Approval</w:t>
                          </w:r>
                          <w:r w:rsidRPr="00433972">
                            <w:rPr>
                              <w:color w:val="FFFFFF" w:themeColor="background1"/>
                              <w:sz w:val="16"/>
                              <w:szCs w:val="16"/>
                            </w:rPr>
                            <w:t xml:space="preserve"> Pty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BAD1E" id="_x0000_t202" coordsize="21600,21600" o:spt="202" path="m,l,21600r21600,l21600,xe">
              <v:stroke joinstyle="miter"/>
              <v:path gradientshapeok="t" o:connecttype="rect"/>
            </v:shapetype>
            <v:shape id="_x0000_s1029" type="#_x0000_t202" style="position:absolute;left:0;text-align:left;margin-left:127.25pt;margin-top:23.75pt;width:186.6pt;height:1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" filled="f" stroked="f">
              <v:textbox>
                <w:txbxContent>
                  <w:p w14:paraId="12A27B64" w14:textId="77777777" w:rsidR="00B33C1B" w:rsidRPr="00433972" w:rsidRDefault="00000000" w:rsidP="00385D11">
                    <w:pPr>
                      <w:jc w:val="center"/>
                      <w:rPr>
                        <w:color w:val="FFFFFF" w:themeColor="background1"/>
                        <w:sz w:val="16"/>
                        <w:szCs w:val="16"/>
                      </w:rPr>
                    </w:pPr>
                    <w:r w:rsidRPr="00433972">
                      <w:rPr>
                        <w:color w:val="FFFFFF" w:themeColor="background1"/>
                        <w:sz w:val="16"/>
                        <w:szCs w:val="16"/>
                      </w:rPr>
                      <w:t xml:space="preserve">© </w:t>
                    </w:r>
                    <w:r>
                      <w:rPr>
                        <w:color w:val="FFFFFF" w:themeColor="background1"/>
                        <w:sz w:val="16"/>
                        <w:szCs w:val="16"/>
                      </w:rPr>
                      <w:t>Design and Approval</w:t>
                    </w:r>
                    <w:r w:rsidRPr="00433972">
                      <w:rPr>
                        <w:color w:val="FFFFFF" w:themeColor="background1"/>
                        <w:sz w:val="16"/>
                        <w:szCs w:val="16"/>
                      </w:rPr>
                      <w:t xml:space="preserve"> Pty Ltd</w:t>
                    </w:r>
                  </w:p>
                </w:txbxContent>
              </v:textbox>
            </v:shape>
          </w:pict>
        </mc:Fallback>
      </mc:AlternateContent>
    </w:r>
    <w:r w:rsidRPr="00433972">
      <w:rPr>
        <w:rFonts w:eastAsiaTheme="minorHAnsi"/>
        <w:noProof/>
      </w:rPr>
      <mc:AlternateContent>
        <mc:Choice Requires="wps">
          <w:drawing>
            <wp:anchor distT="0" distB="0" distL="114300" distR="114300" simplePos="0" relativeHeight="251664384" behindDoc="0" locked="0" layoutInCell="1" allowOverlap="1" wp14:anchorId="019BACF0" wp14:editId="4C46338D">
              <wp:simplePos x="0" y="0"/>
              <wp:positionH relativeFrom="column">
                <wp:posOffset>5382895</wp:posOffset>
              </wp:positionH>
              <wp:positionV relativeFrom="paragraph">
                <wp:posOffset>285445</wp:posOffset>
              </wp:positionV>
              <wp:extent cx="819150" cy="299720"/>
              <wp:effectExtent l="0" t="0" r="0" b="50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99720"/>
                      </a:xfrm>
                      <a:prstGeom prst="rect">
                        <a:avLst/>
                      </a:prstGeom>
                      <a:noFill/>
                      <a:ln w="9525">
                        <a:noFill/>
                        <a:miter lim="800000"/>
                        <a:headEnd/>
                        <a:tailEnd/>
                      </a:ln>
                    </wps:spPr>
                    <wps:txbx>
                      <w:txbxContent>
                        <w:sdt>
                          <w:sdtPr>
                            <w:rPr>
                              <w:color w:val="FFFFFF" w:themeColor="background1"/>
                              <w:sz w:val="16"/>
                              <w:szCs w:val="16"/>
                            </w:rPr>
                            <w:id w:val="-1714025685"/>
                            <w:docPartObj>
                              <w:docPartGallery w:val="Page Numbers (Top of Page)"/>
                              <w:docPartUnique/>
                            </w:docPartObj>
                          </w:sdtPr>
                          <w:sdtContent>
                            <w:p w14:paraId="6CA12A7A" w14:textId="77777777" w:rsidR="00B33C1B" w:rsidRPr="00433972" w:rsidRDefault="00000000" w:rsidP="00433972">
                              <w:pPr>
                                <w:pStyle w:val="Footer"/>
                                <w:jc w:val="right"/>
                                <w:rPr>
                                  <w:color w:val="FFFFFF" w:themeColor="background1"/>
                                  <w:sz w:val="16"/>
                                  <w:szCs w:val="16"/>
                                </w:rPr>
                              </w:pPr>
                              <w:r w:rsidRPr="00433972">
                                <w:rPr>
                                  <w:color w:val="FFFFFF" w:themeColor="background1"/>
                                  <w:sz w:val="16"/>
                                  <w:szCs w:val="16"/>
                                </w:rPr>
                                <w:t xml:space="preserve">Page </w:t>
                              </w:r>
                              <w:r w:rsidRPr="00433972">
                                <w:rPr>
                                  <w:b/>
                                  <w:bCs/>
                                  <w:color w:val="FFFFFF" w:themeColor="background1"/>
                                  <w:sz w:val="16"/>
                                  <w:szCs w:val="16"/>
                                </w:rPr>
                                <w:fldChar w:fldCharType="begin"/>
                              </w:r>
                              <w:r w:rsidRPr="00433972">
                                <w:rPr>
                                  <w:b/>
                                  <w:bCs/>
                                  <w:color w:val="FFFFFF" w:themeColor="background1"/>
                                  <w:sz w:val="16"/>
                                  <w:szCs w:val="16"/>
                                </w:rPr>
                                <w:instrText xml:space="preserve"> PAGE </w:instrText>
                              </w:r>
                              <w:r w:rsidRPr="00433972">
                                <w:rPr>
                                  <w:b/>
                                  <w:bCs/>
                                  <w:color w:val="FFFFFF" w:themeColor="background1"/>
                                  <w:sz w:val="16"/>
                                  <w:szCs w:val="16"/>
                                </w:rPr>
                                <w:fldChar w:fldCharType="separate"/>
                              </w:r>
                              <w:r>
                                <w:rPr>
                                  <w:b/>
                                  <w:bCs/>
                                  <w:noProof/>
                                  <w:color w:val="FFFFFF" w:themeColor="background1"/>
                                  <w:sz w:val="16"/>
                                  <w:szCs w:val="16"/>
                                </w:rPr>
                                <w:t>21</w:t>
                              </w:r>
                              <w:r w:rsidRPr="00433972">
                                <w:rPr>
                                  <w:b/>
                                  <w:bCs/>
                                  <w:color w:val="FFFFFF" w:themeColor="background1"/>
                                  <w:sz w:val="16"/>
                                  <w:szCs w:val="16"/>
                                </w:rPr>
                                <w:fldChar w:fldCharType="end"/>
                              </w:r>
                              <w:r w:rsidRPr="00433972">
                                <w:rPr>
                                  <w:color w:val="FFFFFF" w:themeColor="background1"/>
                                  <w:sz w:val="16"/>
                                  <w:szCs w:val="16"/>
                                </w:rPr>
                                <w:t xml:space="preserve"> of </w:t>
                              </w:r>
                              <w:r w:rsidRPr="00433972">
                                <w:rPr>
                                  <w:b/>
                                  <w:bCs/>
                                  <w:color w:val="FFFFFF" w:themeColor="background1"/>
                                  <w:sz w:val="16"/>
                                  <w:szCs w:val="16"/>
                                </w:rPr>
                                <w:fldChar w:fldCharType="begin"/>
                              </w:r>
                              <w:r w:rsidRPr="00433972">
                                <w:rPr>
                                  <w:b/>
                                  <w:bCs/>
                                  <w:color w:val="FFFFFF" w:themeColor="background1"/>
                                  <w:sz w:val="16"/>
                                  <w:szCs w:val="16"/>
                                </w:rPr>
                                <w:instrText xml:space="preserve"> NUMPAGES  </w:instrText>
                              </w:r>
                              <w:r w:rsidRPr="00433972">
                                <w:rPr>
                                  <w:b/>
                                  <w:bCs/>
                                  <w:color w:val="FFFFFF" w:themeColor="background1"/>
                                  <w:sz w:val="16"/>
                                  <w:szCs w:val="16"/>
                                </w:rPr>
                                <w:fldChar w:fldCharType="separate"/>
                              </w:r>
                              <w:r>
                                <w:rPr>
                                  <w:b/>
                                  <w:bCs/>
                                  <w:noProof/>
                                  <w:color w:val="FFFFFF" w:themeColor="background1"/>
                                  <w:sz w:val="16"/>
                                  <w:szCs w:val="16"/>
                                </w:rPr>
                                <w:t>24</w:t>
                              </w:r>
                              <w:r w:rsidRPr="00433972">
                                <w:rPr>
                                  <w:b/>
                                  <w:bCs/>
                                  <w:color w:val="FFFFFF" w:themeColor="background1"/>
                                  <w:sz w:val="16"/>
                                  <w:szCs w:val="16"/>
                                </w:rPr>
                                <w:fldChar w:fldCharType="end"/>
                              </w:r>
                            </w:p>
                          </w:sdtContent>
                        </w:sdt>
                        <w:p w14:paraId="7DE78A85" w14:textId="77777777" w:rsidR="00B33C1B" w:rsidRPr="00433972" w:rsidRDefault="00B33C1B" w:rsidP="00433972">
                          <w:pPr>
                            <w:rPr>
                              <w:color w:val="FFFFFF" w:themeColor="background1"/>
                            </w:rPr>
                          </w:pPr>
                        </w:p>
                        <w:p w14:paraId="36BA086D" w14:textId="77777777" w:rsidR="00B33C1B" w:rsidRPr="00433972" w:rsidRDefault="00B33C1B" w:rsidP="00433972">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BACF0" id="_x0000_s1030" type="#_x0000_t202" style="position:absolute;left:0;text-align:left;margin-left:423.85pt;margin-top:22.5pt;width:64.5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" filled="f" stroked="f">
              <v:textbox>
                <w:txbxContent>
                  <w:sdt>
                    <w:sdtPr>
                      <w:rPr>
                        <w:color w:val="FFFFFF" w:themeColor="background1"/>
                        <w:sz w:val="16"/>
                        <w:szCs w:val="16"/>
                      </w:rPr>
                      <w:id w:val="-1714025685"/>
                      <w:docPartObj>
                        <w:docPartGallery w:val="Page Numbers (Top of Page)"/>
                        <w:docPartUnique/>
                      </w:docPartObj>
                    </w:sdtPr>
                    <w:sdtContent>
                      <w:p w14:paraId="6CA12A7A" w14:textId="77777777" w:rsidR="00B33C1B" w:rsidRPr="00433972" w:rsidRDefault="00000000" w:rsidP="00433972">
                        <w:pPr>
                          <w:pStyle w:val="Footer"/>
                          <w:jc w:val="right"/>
                          <w:rPr>
                            <w:color w:val="FFFFFF" w:themeColor="background1"/>
                            <w:sz w:val="16"/>
                            <w:szCs w:val="16"/>
                          </w:rPr>
                        </w:pPr>
                        <w:r w:rsidRPr="00433972">
                          <w:rPr>
                            <w:color w:val="FFFFFF" w:themeColor="background1"/>
                            <w:sz w:val="16"/>
                            <w:szCs w:val="16"/>
                          </w:rPr>
                          <w:t xml:space="preserve">Page </w:t>
                        </w:r>
                        <w:r w:rsidRPr="00433972">
                          <w:rPr>
                            <w:b/>
                            <w:bCs/>
                            <w:color w:val="FFFFFF" w:themeColor="background1"/>
                            <w:sz w:val="16"/>
                            <w:szCs w:val="16"/>
                          </w:rPr>
                          <w:fldChar w:fldCharType="begin"/>
                        </w:r>
                        <w:r w:rsidRPr="00433972">
                          <w:rPr>
                            <w:b/>
                            <w:bCs/>
                            <w:color w:val="FFFFFF" w:themeColor="background1"/>
                            <w:sz w:val="16"/>
                            <w:szCs w:val="16"/>
                          </w:rPr>
                          <w:instrText xml:space="preserve"> PAGE </w:instrText>
                        </w:r>
                        <w:r w:rsidRPr="00433972">
                          <w:rPr>
                            <w:b/>
                            <w:bCs/>
                            <w:color w:val="FFFFFF" w:themeColor="background1"/>
                            <w:sz w:val="16"/>
                            <w:szCs w:val="16"/>
                          </w:rPr>
                          <w:fldChar w:fldCharType="separate"/>
                        </w:r>
                        <w:r>
                          <w:rPr>
                            <w:b/>
                            <w:bCs/>
                            <w:noProof/>
                            <w:color w:val="FFFFFF" w:themeColor="background1"/>
                            <w:sz w:val="16"/>
                            <w:szCs w:val="16"/>
                          </w:rPr>
                          <w:t>21</w:t>
                        </w:r>
                        <w:r w:rsidRPr="00433972">
                          <w:rPr>
                            <w:b/>
                            <w:bCs/>
                            <w:color w:val="FFFFFF" w:themeColor="background1"/>
                            <w:sz w:val="16"/>
                            <w:szCs w:val="16"/>
                          </w:rPr>
                          <w:fldChar w:fldCharType="end"/>
                        </w:r>
                        <w:r w:rsidRPr="00433972">
                          <w:rPr>
                            <w:color w:val="FFFFFF" w:themeColor="background1"/>
                            <w:sz w:val="16"/>
                            <w:szCs w:val="16"/>
                          </w:rPr>
                          <w:t xml:space="preserve"> of </w:t>
                        </w:r>
                        <w:r w:rsidRPr="00433972">
                          <w:rPr>
                            <w:b/>
                            <w:bCs/>
                            <w:color w:val="FFFFFF" w:themeColor="background1"/>
                            <w:sz w:val="16"/>
                            <w:szCs w:val="16"/>
                          </w:rPr>
                          <w:fldChar w:fldCharType="begin"/>
                        </w:r>
                        <w:r w:rsidRPr="00433972">
                          <w:rPr>
                            <w:b/>
                            <w:bCs/>
                            <w:color w:val="FFFFFF" w:themeColor="background1"/>
                            <w:sz w:val="16"/>
                            <w:szCs w:val="16"/>
                          </w:rPr>
                          <w:instrText xml:space="preserve"> NUMPAGES  </w:instrText>
                        </w:r>
                        <w:r w:rsidRPr="00433972">
                          <w:rPr>
                            <w:b/>
                            <w:bCs/>
                            <w:color w:val="FFFFFF" w:themeColor="background1"/>
                            <w:sz w:val="16"/>
                            <w:szCs w:val="16"/>
                          </w:rPr>
                          <w:fldChar w:fldCharType="separate"/>
                        </w:r>
                        <w:r>
                          <w:rPr>
                            <w:b/>
                            <w:bCs/>
                            <w:noProof/>
                            <w:color w:val="FFFFFF" w:themeColor="background1"/>
                            <w:sz w:val="16"/>
                            <w:szCs w:val="16"/>
                          </w:rPr>
                          <w:t>24</w:t>
                        </w:r>
                        <w:r w:rsidRPr="00433972">
                          <w:rPr>
                            <w:b/>
                            <w:bCs/>
                            <w:color w:val="FFFFFF" w:themeColor="background1"/>
                            <w:sz w:val="16"/>
                            <w:szCs w:val="16"/>
                          </w:rPr>
                          <w:fldChar w:fldCharType="end"/>
                        </w:r>
                      </w:p>
                    </w:sdtContent>
                  </w:sdt>
                  <w:p w14:paraId="7DE78A85" w14:textId="77777777" w:rsidR="00B33C1B" w:rsidRPr="00433972" w:rsidRDefault="00B33C1B" w:rsidP="00433972">
                    <w:pPr>
                      <w:rPr>
                        <w:color w:val="FFFFFF" w:themeColor="background1"/>
                      </w:rPr>
                    </w:pPr>
                  </w:p>
                  <w:p w14:paraId="36BA086D" w14:textId="77777777" w:rsidR="00B33C1B" w:rsidRPr="00433972" w:rsidRDefault="00B33C1B" w:rsidP="00433972">
                    <w:pPr>
                      <w:rPr>
                        <w:color w:val="FFFFFF" w:themeColor="background1"/>
                      </w:rPr>
                    </w:pPr>
                  </w:p>
                </w:txbxContent>
              </v:textbox>
            </v:shape>
          </w:pict>
        </mc:Fallback>
      </mc:AlternateContent>
    </w:r>
    <w:r w:rsidRPr="00C02B59">
      <w:rPr>
        <w:b/>
        <w:noProof/>
        <w:color w:val="FFFFFF" w:themeColor="background1"/>
        <w:sz w:val="72"/>
        <w:szCs w:val="72"/>
      </w:rPr>
      <mc:AlternateContent>
        <mc:Choice Requires="wps">
          <w:drawing>
            <wp:anchor distT="0" distB="0" distL="114300" distR="114300" simplePos="0" relativeHeight="251659264" behindDoc="1" locked="0" layoutInCell="1" allowOverlap="1" wp14:anchorId="3C348330" wp14:editId="45999B02">
              <wp:simplePos x="0" y="0"/>
              <wp:positionH relativeFrom="column">
                <wp:posOffset>-933450</wp:posOffset>
              </wp:positionH>
              <wp:positionV relativeFrom="paragraph">
                <wp:posOffset>313690</wp:posOffset>
              </wp:positionV>
              <wp:extent cx="7562850" cy="1905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562850" cy="190500"/>
                      </a:xfrm>
                      <a:prstGeom prst="rect">
                        <a:avLst/>
                      </a:prstGeom>
                      <a:solidFill>
                        <a:srgbClr val="1C266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BC8AE" id="Rectangle 3" o:spid="_x0000_s1026" style="position:absolute;margin-left:-73.5pt;margin-top:24.7pt;width:595.5pt;height: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" fillcolor="#1c2661" strokecolor="black [1600]" strokeweight="1pt"/>
          </w:pict>
        </mc:Fallback>
      </mc:AlternateContent>
    </w:r>
    <w:r w:rsidRPr="00C02B59">
      <w:rPr>
        <w:noProof/>
      </w:rPr>
      <w:drawing>
        <wp:anchor distT="0" distB="0" distL="114300" distR="114300" simplePos="0" relativeHeight="251660288" behindDoc="0" locked="0" layoutInCell="1" allowOverlap="1" wp14:anchorId="30DC7C03" wp14:editId="158E423A">
          <wp:simplePos x="0" y="0"/>
          <wp:positionH relativeFrom="column">
            <wp:posOffset>-333375</wp:posOffset>
          </wp:positionH>
          <wp:positionV relativeFrom="paragraph">
            <wp:posOffset>-50165</wp:posOffset>
          </wp:positionV>
          <wp:extent cx="281305" cy="273050"/>
          <wp:effectExtent l="0" t="0" r="4445" b="0"/>
          <wp:wrapNone/>
          <wp:docPr id="1207676761" name="Picture 120767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81305"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2F6">
      <w:rPr>
        <w:rFonts w:ascii="Arial" w:hAnsi="Arial" w:cs="Arial"/>
        <w:b/>
        <w:color w:val="444444"/>
      </w:rPr>
      <w:t>1300 093 713</w:t>
    </w:r>
    <w:r>
      <w:t xml:space="preserve">    </w:t>
    </w:r>
    <w:r>
      <w:tab/>
      <w:t xml:space="preserve">   </w:t>
    </w:r>
    <w:hyperlink r:id="rId4" w:history="1">
      <w:r w:rsidR="00B33C1B" w:rsidRPr="00144861">
        <w:rPr>
          <w:rStyle w:val="Hyperlink"/>
          <w:rFonts w:eastAsiaTheme="majorEastAsia"/>
        </w:rPr>
        <w:t>info@designandapproval.com.au</w:t>
      </w:r>
    </w:hyperlink>
    <w:r>
      <w:t xml:space="preserve">                     </w:t>
    </w:r>
    <w:hyperlink r:id="rId5" w:history="1">
      <w:r w:rsidR="00B33C1B" w:rsidRPr="00144861">
        <w:rPr>
          <w:rStyle w:val="Hyperlink"/>
          <w:rFonts w:eastAsiaTheme="majorEastAsia"/>
        </w:rPr>
        <w:t>www.designandapproval.com.au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C2758" w14:textId="77777777" w:rsidR="00397A21" w:rsidRDefault="00397A21">
      <w:pPr>
        <w:spacing w:line="240" w:lineRule="auto"/>
      </w:pPr>
      <w:r>
        <w:separator/>
      </w:r>
    </w:p>
  </w:footnote>
  <w:footnote w:type="continuationSeparator" w:id="0">
    <w:p w14:paraId="4B5581BE" w14:textId="77777777" w:rsidR="00397A21" w:rsidRDefault="00397A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C2A2" w14:textId="77777777" w:rsidR="00B33C1B" w:rsidRPr="00384215" w:rsidRDefault="00000000" w:rsidP="00B04967">
    <w:pPr>
      <w:pStyle w:val="Header"/>
      <w:ind w:left="2977"/>
      <w:rPr>
        <w:b/>
        <w:sz w:val="52"/>
        <w:szCs w:val="52"/>
      </w:rPr>
    </w:pPr>
    <w:r>
      <w:rPr>
        <w:noProof/>
      </w:rPr>
      <w:drawing>
        <wp:anchor distT="0" distB="0" distL="114300" distR="114300" simplePos="0" relativeHeight="251681792" behindDoc="0" locked="0" layoutInCell="1" allowOverlap="1" wp14:anchorId="3B787A75" wp14:editId="17FEBBD7">
          <wp:simplePos x="0" y="0"/>
          <wp:positionH relativeFrom="column">
            <wp:posOffset>-565467</wp:posOffset>
          </wp:positionH>
          <wp:positionV relativeFrom="paragraph">
            <wp:posOffset>-306439</wp:posOffset>
          </wp:positionV>
          <wp:extent cx="2455645" cy="1191463"/>
          <wp:effectExtent l="0" t="0" r="1905" b="8890"/>
          <wp:wrapThrough wrapText="bothSides">
            <wp:wrapPolygon edited="0">
              <wp:start x="0" y="0"/>
              <wp:lineTo x="0" y="21416"/>
              <wp:lineTo x="21449" y="21416"/>
              <wp:lineTo x="21449" y="0"/>
              <wp:lineTo x="0" y="0"/>
            </wp:wrapPolygon>
          </wp:wrapThrough>
          <wp:docPr id="1325468284" name="Picture 13254682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7550"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645" cy="11914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B1AD4" w14:textId="77777777" w:rsidR="00B33C1B" w:rsidRDefault="00000000" w:rsidP="00994358">
    <w:pPr>
      <w:spacing w:after="200" w:line="276" w:lineRule="auto"/>
      <w:rPr>
        <w:rFonts w:eastAsia="Calibri"/>
        <w:sz w:val="22"/>
        <w:szCs w:val="22"/>
        <w:lang w:eastAsia="en-US"/>
      </w:rPr>
    </w:pPr>
    <w:r>
      <w:rPr>
        <w:noProof/>
      </w:rPr>
      <w:drawing>
        <wp:anchor distT="0" distB="0" distL="114300" distR="114300" simplePos="0" relativeHeight="251682816" behindDoc="0" locked="0" layoutInCell="1" allowOverlap="1" wp14:anchorId="0D8F7B52" wp14:editId="547AC0DF">
          <wp:simplePos x="0" y="0"/>
          <wp:positionH relativeFrom="page">
            <wp:posOffset>24452</wp:posOffset>
          </wp:positionH>
          <wp:positionV relativeFrom="page">
            <wp:posOffset>36697</wp:posOffset>
          </wp:positionV>
          <wp:extent cx="3053080" cy="1480820"/>
          <wp:effectExtent l="38100" t="0" r="33020" b="43180"/>
          <wp:wrapThrough wrapText="bothSides">
            <wp:wrapPolygon edited="0">
              <wp:start x="-270" y="0"/>
              <wp:lineTo x="-270" y="21952"/>
              <wp:lineTo x="21699" y="21952"/>
              <wp:lineTo x="21699" y="0"/>
              <wp:lineTo x="-270" y="0"/>
            </wp:wrapPolygon>
          </wp:wrapThrough>
          <wp:docPr id="649451120" name="Picture 649451120"/>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53080" cy="1480820"/>
                  </a:xfrm>
                  <a:prstGeom prst="rect">
                    <a:avLst/>
                  </a:prstGeom>
                  <a:noFill/>
                  <a:ln>
                    <a:noFill/>
                  </a:ln>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0445FAD0" wp14:editId="0BB3C233">
              <wp:simplePos x="0" y="0"/>
              <wp:positionH relativeFrom="column">
                <wp:posOffset>1240155</wp:posOffset>
              </wp:positionH>
              <wp:positionV relativeFrom="paragraph">
                <wp:posOffset>-699770</wp:posOffset>
              </wp:positionV>
              <wp:extent cx="5377180" cy="10904220"/>
              <wp:effectExtent l="0" t="0" r="0" b="0"/>
              <wp:wrapNone/>
              <wp:docPr id="32" name="Arrow: Pentagon 32"/>
              <wp:cNvGraphicFramePr/>
              <a:graphic xmlns:a="http://schemas.openxmlformats.org/drawingml/2006/main">
                <a:graphicData uri="http://schemas.microsoft.com/office/word/2010/wordprocessingShape">
                  <wps:wsp>
                    <wps:cNvSpPr/>
                    <wps:spPr>
                      <a:xfrm flipH="1">
                        <a:off x="0" y="0"/>
                        <a:ext cx="5377180" cy="10904220"/>
                      </a:xfrm>
                      <a:prstGeom prst="homePlate">
                        <a:avLst/>
                      </a:prstGeom>
                      <a:solidFill>
                        <a:srgbClr val="4472C4">
                          <a:lumMod val="50000"/>
                        </a:srgbClr>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4DAE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2" o:spid="_x0000_s1026" type="#_x0000_t15" style="position:absolute;margin-left:97.65pt;margin-top:-55.1pt;width:423.4pt;height:858.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" adj="10800" fillcolor="#203864" stroked="f" strokeweight="1pt"/>
          </w:pict>
        </mc:Fallback>
      </mc:AlternateContent>
    </w:r>
    <w:r>
      <w:rPr>
        <w:noProof/>
      </w:rPr>
      <mc:AlternateContent>
        <mc:Choice Requires="wps">
          <w:drawing>
            <wp:anchor distT="0" distB="0" distL="114300" distR="114300" simplePos="0" relativeHeight="251679744" behindDoc="0" locked="0" layoutInCell="1" allowOverlap="1" wp14:anchorId="0A2DE0B1" wp14:editId="1D11A8B1">
              <wp:simplePos x="0" y="0"/>
              <wp:positionH relativeFrom="column">
                <wp:posOffset>1497965</wp:posOffset>
              </wp:positionH>
              <wp:positionV relativeFrom="paragraph">
                <wp:posOffset>-1223010</wp:posOffset>
              </wp:positionV>
              <wp:extent cx="1059180" cy="1804670"/>
              <wp:effectExtent l="0" t="152400" r="331470" b="157480"/>
              <wp:wrapNone/>
              <wp:docPr id="31" name="Right Triangle 31"/>
              <wp:cNvGraphicFramePr/>
              <a:graphic xmlns:a="http://schemas.openxmlformats.org/drawingml/2006/main">
                <a:graphicData uri="http://schemas.microsoft.com/office/word/2010/wordprocessingShape">
                  <wps:wsp>
                    <wps:cNvSpPr/>
                    <wps:spPr>
                      <a:xfrm rot="12293325">
                        <a:off x="0" y="0"/>
                        <a:ext cx="1059180" cy="1804670"/>
                      </a:xfrm>
                      <a:prstGeom prst="rtTriangle">
                        <a:avLst/>
                      </a:prstGeom>
                      <a:solidFill>
                        <a:srgbClr val="F1F1F3"/>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324B4" id="_x0000_t6" coordsize="21600,21600" o:spt="6" path="m,l,21600r21600,xe">
              <v:stroke joinstyle="miter"/>
              <v:path gradientshapeok="t" o:connecttype="custom" o:connectlocs="0,0;0,10800;0,21600;10800,21600;21600,21600;10800,10800" textboxrect="1800,12600,12600,19800"/>
            </v:shapetype>
            <v:shape id="Right Triangle 31" o:spid="_x0000_s1026" type="#_x0000_t6" style="position:absolute;margin-left:117.95pt;margin-top:-96.3pt;width:83.4pt;height:142.1pt;rotation:-1016537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" fillcolor="#f1f1f3" stroked="f" strokeweight="1pt"/>
          </w:pict>
        </mc:Fallback>
      </mc:AlternateContent>
    </w:r>
    <w:r>
      <w:rPr>
        <w:noProof/>
      </w:rPr>
      <mc:AlternateContent>
        <mc:Choice Requires="wps">
          <w:drawing>
            <wp:anchor distT="45720" distB="45720" distL="114300" distR="114300" simplePos="0" relativeHeight="251680768" behindDoc="0" locked="0" layoutInCell="1" allowOverlap="1" wp14:anchorId="49813F3B" wp14:editId="7E63855C">
              <wp:simplePos x="0" y="0"/>
              <wp:positionH relativeFrom="column">
                <wp:posOffset>2948940</wp:posOffset>
              </wp:positionH>
              <wp:positionV relativeFrom="paragraph">
                <wp:posOffset>7033260</wp:posOffset>
              </wp:positionV>
              <wp:extent cx="3136900" cy="613410"/>
              <wp:effectExtent l="0" t="0" r="0" b="444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601980"/>
                      </a:xfrm>
                      <a:prstGeom prst="rect">
                        <a:avLst/>
                      </a:prstGeom>
                      <a:noFill/>
                      <a:ln w="9525">
                        <a:noFill/>
                        <a:miter lim="800000"/>
                        <a:headEnd/>
                        <a:tailEnd/>
                      </a:ln>
                    </wps:spPr>
                    <wps:txbx>
                      <w:txbxContent>
                        <w:p w14:paraId="12A6E9FB" w14:textId="77777777" w:rsidR="00B33C1B" w:rsidRDefault="00B33C1B" w:rsidP="00994358">
                          <w:pPr>
                            <w:jc w:val="center"/>
                            <w:rPr>
                              <w:rFonts w:ascii="Arial Black" w:hAnsi="Arial Black"/>
                              <w:color w:val="FFFFFF"/>
                              <w:sz w:val="28"/>
                              <w:szCs w:val="28"/>
                              <w:lang w:val="en-US"/>
                            </w:rPr>
                          </w:pP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813F3B" id="_x0000_t202" coordsize="21600,21600" o:spt="202" path="m,l,21600r21600,l21600,xe">
              <v:stroke joinstyle="miter"/>
              <v:path gradientshapeok="t" o:connecttype="rect"/>
            </v:shapetype>
            <v:shape id="Text Box 30" o:spid="_x0000_s1031" type="#_x0000_t202" style="position:absolute;left:0;text-align:left;margin-left:232.2pt;margin-top:553.8pt;width:247pt;height:48.3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" filled="f" stroked="f">
              <v:textbox style="mso-fit-shape-to-text:t">
                <w:txbxContent>
                  <w:p w14:paraId="12A6E9FB" w14:textId="77777777" w:rsidR="00B33C1B" w:rsidRDefault="00B33C1B" w:rsidP="00994358">
                    <w:pPr>
                      <w:jc w:val="center"/>
                      <w:rPr>
                        <w:rFonts w:ascii="Arial Black" w:hAnsi="Arial Black"/>
                        <w:color w:val="FFFFFF"/>
                        <w:sz w:val="28"/>
                        <w:szCs w:val="28"/>
                        <w:lang w:val="en-US"/>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4B000CD6" wp14:editId="5BF955AB">
              <wp:simplePos x="0" y="0"/>
              <wp:positionH relativeFrom="column">
                <wp:posOffset>231775</wp:posOffset>
              </wp:positionH>
              <wp:positionV relativeFrom="paragraph">
                <wp:posOffset>4760595</wp:posOffset>
              </wp:positionV>
              <wp:extent cx="205740" cy="7538085"/>
              <wp:effectExtent l="1657350" t="0" r="1584960" b="0"/>
              <wp:wrapNone/>
              <wp:docPr id="25" name="Rectangle 25"/>
              <wp:cNvGraphicFramePr/>
              <a:graphic xmlns:a="http://schemas.openxmlformats.org/drawingml/2006/main">
                <a:graphicData uri="http://schemas.microsoft.com/office/word/2010/wordprocessingShape">
                  <wps:wsp>
                    <wps:cNvSpPr/>
                    <wps:spPr>
                      <a:xfrm rot="1560000">
                        <a:off x="0" y="0"/>
                        <a:ext cx="205740" cy="7537450"/>
                      </a:xfrm>
                      <a:prstGeom prst="rect">
                        <a:avLst/>
                      </a:prstGeom>
                      <a:gradFill>
                        <a:gsLst>
                          <a:gs pos="0">
                            <a:sysClr val="window" lastClr="FFFFFF">
                              <a:lumMod val="98000"/>
                              <a:lumOff val="2000"/>
                            </a:sysClr>
                          </a:gs>
                          <a:gs pos="100000">
                            <a:sysClr val="window" lastClr="FFFFFF">
                              <a:lumMod val="95000"/>
                            </a:sysClr>
                          </a:gs>
                        </a:gsLst>
                        <a:lin ang="10200000" scaled="0"/>
                      </a:gra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AD9B" id="Rectangle 25" o:spid="_x0000_s1026" style="position:absolute;margin-left:18.25pt;margin-top:374.85pt;width:16.2pt;height:593.55pt;rotation:26;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" stroked="f" strokeweight="1pt">
              <v:fill color2="#f2f2f2" angle="280" focus="100%" type="gradient">
                <o:fill v:ext="view" type="gradientUnscaled"/>
              </v:fill>
            </v:rect>
          </w:pict>
        </mc:Fallback>
      </mc:AlternateContent>
    </w:r>
    <w:r>
      <w:rPr>
        <w:noProof/>
      </w:rPr>
      <mc:AlternateContent>
        <mc:Choice Requires="wps">
          <w:drawing>
            <wp:anchor distT="0" distB="0" distL="114300" distR="114300" simplePos="0" relativeHeight="251666432" behindDoc="0" locked="0" layoutInCell="1" allowOverlap="1" wp14:anchorId="0758587E" wp14:editId="6347854E">
              <wp:simplePos x="0" y="0"/>
              <wp:positionH relativeFrom="column">
                <wp:posOffset>521970</wp:posOffset>
              </wp:positionH>
              <wp:positionV relativeFrom="paragraph">
                <wp:posOffset>5429250</wp:posOffset>
              </wp:positionV>
              <wp:extent cx="1308735" cy="7507605"/>
              <wp:effectExtent l="1581150" t="0" r="1586865" b="0"/>
              <wp:wrapNone/>
              <wp:docPr id="24" name="Rectangle 24"/>
              <wp:cNvGraphicFramePr/>
              <a:graphic xmlns:a="http://schemas.openxmlformats.org/drawingml/2006/main">
                <a:graphicData uri="http://schemas.microsoft.com/office/word/2010/wordprocessingShape">
                  <wps:wsp>
                    <wps:cNvSpPr/>
                    <wps:spPr>
                      <a:xfrm rot="1560000">
                        <a:off x="0" y="0"/>
                        <a:ext cx="1308735" cy="7506970"/>
                      </a:xfrm>
                      <a:prstGeom prst="rect">
                        <a:avLst/>
                      </a:prstGeom>
                      <a:gradFill>
                        <a:gsLst>
                          <a:gs pos="0">
                            <a:sysClr val="window" lastClr="FFFFFF">
                              <a:lumMod val="96000"/>
                              <a:lumOff val="4000"/>
                            </a:sysClr>
                          </a:gs>
                          <a:gs pos="100000">
                            <a:sysClr val="window" lastClr="FFFFFF">
                              <a:lumMod val="95000"/>
                            </a:sysClr>
                          </a:gs>
                        </a:gsLst>
                        <a:lin ang="9600000" scaled="0"/>
                      </a:gra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3C66F" id="Rectangle 24" o:spid="_x0000_s1026" style="position:absolute;margin-left:41.1pt;margin-top:427.5pt;width:103.05pt;height:591.15pt;rotation:26;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" stroked="f" strokeweight="1pt">
              <v:fill color2="#f2f2f2" angle="290" focus="100%" type="gradient">
                <o:fill v:ext="view" type="gradientUnscaled"/>
              </v:fill>
            </v:rect>
          </w:pict>
        </mc:Fallback>
      </mc:AlternateContent>
    </w:r>
    <w:r>
      <w:rPr>
        <w:noProof/>
      </w:rPr>
      <mc:AlternateContent>
        <mc:Choice Requires="wps">
          <w:drawing>
            <wp:anchor distT="0" distB="0" distL="114300" distR="114300" simplePos="0" relativeHeight="251667456" behindDoc="0" locked="0" layoutInCell="1" allowOverlap="1" wp14:anchorId="49D1EFA1" wp14:editId="15E2DBB7">
              <wp:simplePos x="0" y="0"/>
              <wp:positionH relativeFrom="column">
                <wp:posOffset>1949450</wp:posOffset>
              </wp:positionH>
              <wp:positionV relativeFrom="paragraph">
                <wp:posOffset>-1677670</wp:posOffset>
              </wp:positionV>
              <wp:extent cx="1067435" cy="6443980"/>
              <wp:effectExtent l="1371600" t="0" r="1332865" b="0"/>
              <wp:wrapNone/>
              <wp:docPr id="23" name="Rectangle 23"/>
              <wp:cNvGraphicFramePr/>
              <a:graphic xmlns:a="http://schemas.openxmlformats.org/drawingml/2006/main">
                <a:graphicData uri="http://schemas.microsoft.com/office/word/2010/wordprocessingShape">
                  <wps:wsp>
                    <wps:cNvSpPr/>
                    <wps:spPr>
                      <a:xfrm rot="1560000">
                        <a:off x="0" y="0"/>
                        <a:ext cx="1067435" cy="6443980"/>
                      </a:xfrm>
                      <a:prstGeom prst="rect">
                        <a:avLst/>
                      </a:prstGeom>
                      <a:solidFill>
                        <a:srgbClr val="E8F7FC">
                          <a:alpha val="50000"/>
                        </a:srgbClr>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B4C44" id="Rectangle 23" o:spid="_x0000_s1026" style="position:absolute;margin-left:153.5pt;margin-top:-132.1pt;width:84.05pt;height:507.4pt;rotation:26;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" fillcolor="#e8f7fc" stroked="f" strokeweight="1pt">
              <v:fill opacity="32896f"/>
            </v:rect>
          </w:pict>
        </mc:Fallback>
      </mc:AlternateContent>
    </w:r>
    <w:r>
      <w:rPr>
        <w:noProof/>
      </w:rPr>
      <mc:AlternateContent>
        <mc:Choice Requires="wps">
          <w:drawing>
            <wp:anchor distT="0" distB="0" distL="114300" distR="114300" simplePos="0" relativeHeight="251668480" behindDoc="0" locked="0" layoutInCell="1" allowOverlap="1" wp14:anchorId="3B13C85C" wp14:editId="00FA32D7">
              <wp:simplePos x="0" y="0"/>
              <wp:positionH relativeFrom="column">
                <wp:posOffset>991235</wp:posOffset>
              </wp:positionH>
              <wp:positionV relativeFrom="paragraph">
                <wp:posOffset>-2201545</wp:posOffset>
              </wp:positionV>
              <wp:extent cx="933450" cy="14378305"/>
              <wp:effectExtent l="3162300" t="0" r="3105150" b="0"/>
              <wp:wrapNone/>
              <wp:docPr id="22" name="Rectangle 22"/>
              <wp:cNvGraphicFramePr/>
              <a:graphic xmlns:a="http://schemas.openxmlformats.org/drawingml/2006/main">
                <a:graphicData uri="http://schemas.microsoft.com/office/word/2010/wordprocessingShape">
                  <wps:wsp>
                    <wps:cNvSpPr/>
                    <wps:spPr>
                      <a:xfrm rot="12388544">
                        <a:off x="0" y="0"/>
                        <a:ext cx="933450" cy="14378305"/>
                      </a:xfrm>
                      <a:prstGeom prst="rect">
                        <a:avLst/>
                      </a:prstGeom>
                      <a:gradFill flip="none" rotWithShape="0">
                        <a:gsLst>
                          <a:gs pos="0">
                            <a:sysClr val="window" lastClr="FFFFFF">
                              <a:alpha val="42000"/>
                              <a:lumMod val="95000"/>
                            </a:sysClr>
                          </a:gs>
                          <a:gs pos="100000">
                            <a:sysClr val="window" lastClr="FFFFFF">
                              <a:alpha val="67000"/>
                              <a:lumMod val="51000"/>
                              <a:lumOff val="49000"/>
                            </a:sysClr>
                          </a:gs>
                          <a:gs pos="100000">
                            <a:sysClr val="window" lastClr="FFFFFF">
                              <a:lumMod val="36000"/>
                              <a:lumOff val="64000"/>
                            </a:sysClr>
                          </a:gs>
                        </a:gsLst>
                        <a:lin ang="16800000" scaled="0"/>
                        <a:tileRect/>
                      </a:gra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805AC" id="Rectangle 22" o:spid="_x0000_s1026" style="position:absolute;margin-left:78.05pt;margin-top:-173.35pt;width:73.5pt;height:1132.15pt;rotation:-1006136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" fillcolor="#f2f2f2" stroked="f" strokeweight="1pt">
              <v:fill o:opacity2="27525f" angle="170" colors="0 #f2f2f2;1 white;1 white" focus="100%" type="gradient">
                <o:fill v:ext="view" type="gradientUnscaled"/>
              </v:fill>
            </v:rect>
          </w:pict>
        </mc:Fallback>
      </mc:AlternateContent>
    </w:r>
    <w:r>
      <w:rPr>
        <w:noProof/>
      </w:rPr>
      <mc:AlternateContent>
        <mc:Choice Requires="wps">
          <w:drawing>
            <wp:anchor distT="0" distB="0" distL="114300" distR="114300" simplePos="0" relativeHeight="251670528" behindDoc="0" locked="0" layoutInCell="1" allowOverlap="1" wp14:anchorId="197D052D" wp14:editId="6C3C431F">
              <wp:simplePos x="0" y="0"/>
              <wp:positionH relativeFrom="column">
                <wp:posOffset>2820035</wp:posOffset>
              </wp:positionH>
              <wp:positionV relativeFrom="paragraph">
                <wp:posOffset>-578485</wp:posOffset>
              </wp:positionV>
              <wp:extent cx="45720" cy="2305050"/>
              <wp:effectExtent l="514350" t="0" r="525780" b="0"/>
              <wp:wrapNone/>
              <wp:docPr id="21" name="Rectangle 21"/>
              <wp:cNvGraphicFramePr/>
              <a:graphic xmlns:a="http://schemas.openxmlformats.org/drawingml/2006/main">
                <a:graphicData uri="http://schemas.microsoft.com/office/word/2010/wordprocessingShape">
                  <wps:wsp>
                    <wps:cNvSpPr/>
                    <wps:spPr>
                      <a:xfrm rot="1580249" flipH="1">
                        <a:off x="0" y="0"/>
                        <a:ext cx="45085" cy="2304415"/>
                      </a:xfrm>
                      <a:prstGeom prst="rect">
                        <a:avLst/>
                      </a:prstGeom>
                      <a:solidFill>
                        <a:srgbClr val="FFC000"/>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9CDE7" id="Rectangle 21" o:spid="_x0000_s1026" style="position:absolute;margin-left:222.05pt;margin-top:-45.55pt;width:3.6pt;height:181.5pt;rotation:-1726053fd;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" fillcolor="#ffc000" stroked="f" strokeweight="1pt"/>
          </w:pict>
        </mc:Fallback>
      </mc:AlternateContent>
    </w:r>
    <w:r>
      <w:rPr>
        <w:noProof/>
      </w:rPr>
      <mc:AlternateContent>
        <mc:Choice Requires="wps">
          <w:drawing>
            <wp:anchor distT="0" distB="0" distL="114300" distR="114300" simplePos="0" relativeHeight="251671552" behindDoc="0" locked="0" layoutInCell="1" allowOverlap="1" wp14:anchorId="5EE7F54F" wp14:editId="03BAAF4B">
              <wp:simplePos x="0" y="0"/>
              <wp:positionH relativeFrom="column">
                <wp:posOffset>-680085</wp:posOffset>
              </wp:positionH>
              <wp:positionV relativeFrom="paragraph">
                <wp:posOffset>777875</wp:posOffset>
              </wp:positionV>
              <wp:extent cx="45720" cy="2305050"/>
              <wp:effectExtent l="514350" t="0" r="525780" b="0"/>
              <wp:wrapNone/>
              <wp:docPr id="29" name="Rectangle 29"/>
              <wp:cNvGraphicFramePr/>
              <a:graphic xmlns:a="http://schemas.openxmlformats.org/drawingml/2006/main">
                <a:graphicData uri="http://schemas.microsoft.com/office/word/2010/wordprocessingShape">
                  <wps:wsp>
                    <wps:cNvSpPr/>
                    <wps:spPr>
                      <a:xfrm rot="1580249" flipH="1">
                        <a:off x="0" y="0"/>
                        <a:ext cx="45085" cy="2304415"/>
                      </a:xfrm>
                      <a:prstGeom prst="rect">
                        <a:avLst/>
                      </a:prstGeom>
                      <a:solidFill>
                        <a:srgbClr val="FFC000"/>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AA8FE" id="Rectangle 29" o:spid="_x0000_s1026" style="position:absolute;margin-left:-53.55pt;margin-top:61.25pt;width:3.6pt;height:181.5pt;rotation:-1726053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" fillcolor="#ffc000" stroked="f" strokeweight="1pt"/>
          </w:pict>
        </mc:Fallback>
      </mc:AlternateContent>
    </w:r>
    <w:r>
      <w:rPr>
        <w:noProof/>
      </w:rPr>
      <mc:AlternateContent>
        <mc:Choice Requires="wps">
          <w:drawing>
            <wp:anchor distT="0" distB="0" distL="114300" distR="114300" simplePos="0" relativeHeight="251672576" behindDoc="0" locked="0" layoutInCell="1" allowOverlap="1" wp14:anchorId="2BE390B0" wp14:editId="54326B81">
              <wp:simplePos x="0" y="0"/>
              <wp:positionH relativeFrom="column">
                <wp:posOffset>-1090295</wp:posOffset>
              </wp:positionH>
              <wp:positionV relativeFrom="paragraph">
                <wp:posOffset>6026785</wp:posOffset>
              </wp:positionV>
              <wp:extent cx="45720" cy="2305050"/>
              <wp:effectExtent l="514350" t="0" r="525780" b="0"/>
              <wp:wrapNone/>
              <wp:docPr id="20" name="Rectangle 20"/>
              <wp:cNvGraphicFramePr/>
              <a:graphic xmlns:a="http://schemas.openxmlformats.org/drawingml/2006/main">
                <a:graphicData uri="http://schemas.microsoft.com/office/word/2010/wordprocessingShape">
                  <wps:wsp>
                    <wps:cNvSpPr/>
                    <wps:spPr>
                      <a:xfrm rot="1580249" flipH="1">
                        <a:off x="0" y="0"/>
                        <a:ext cx="45085" cy="2304415"/>
                      </a:xfrm>
                      <a:prstGeom prst="rect">
                        <a:avLst/>
                      </a:prstGeom>
                      <a:solidFill>
                        <a:srgbClr val="FFC000"/>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8DA9C" id="Rectangle 20" o:spid="_x0000_s1026" style="position:absolute;margin-left:-85.85pt;margin-top:474.55pt;width:3.6pt;height:181.5pt;rotation:-1726053fd;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" fillcolor="#ffc000" stroked="f" strokeweight="1pt"/>
          </w:pict>
        </mc:Fallback>
      </mc:AlternateContent>
    </w:r>
    <w:r>
      <w:rPr>
        <w:noProof/>
      </w:rPr>
      <mc:AlternateContent>
        <mc:Choice Requires="wps">
          <w:drawing>
            <wp:anchor distT="0" distB="0" distL="114300" distR="114300" simplePos="0" relativeHeight="251673600" behindDoc="0" locked="0" layoutInCell="1" allowOverlap="1" wp14:anchorId="2D531D37" wp14:editId="6894894A">
              <wp:simplePos x="0" y="0"/>
              <wp:positionH relativeFrom="column">
                <wp:posOffset>-653415</wp:posOffset>
              </wp:positionH>
              <wp:positionV relativeFrom="paragraph">
                <wp:posOffset>-2199640</wp:posOffset>
              </wp:positionV>
              <wp:extent cx="647700" cy="4611370"/>
              <wp:effectExtent l="933450" t="0" r="990600" b="0"/>
              <wp:wrapNone/>
              <wp:docPr id="13" name="Rectangle 13"/>
              <wp:cNvGraphicFramePr/>
              <a:graphic xmlns:a="http://schemas.openxmlformats.org/drawingml/2006/main">
                <a:graphicData uri="http://schemas.microsoft.com/office/word/2010/wordprocessingShape">
                  <wps:wsp>
                    <wps:cNvSpPr/>
                    <wps:spPr>
                      <a:xfrm rot="1560000">
                        <a:off x="0" y="0"/>
                        <a:ext cx="647700" cy="4611370"/>
                      </a:xfrm>
                      <a:prstGeom prst="rect">
                        <a:avLst/>
                      </a:prstGeom>
                      <a:solidFill>
                        <a:srgbClr val="E8F7FC">
                          <a:alpha val="50000"/>
                        </a:srgbClr>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D0D67" id="Rectangle 13" o:spid="_x0000_s1026" style="position:absolute;margin-left:-51.45pt;margin-top:-173.2pt;width:51pt;height:363.1pt;rotation:26;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" fillcolor="#e8f7fc" stroked="f" strokeweight="1pt">
              <v:fill opacity="32896f"/>
            </v:rect>
          </w:pict>
        </mc:Fallback>
      </mc:AlternateContent>
    </w:r>
    <w:r>
      <w:rPr>
        <w:noProof/>
      </w:rPr>
      <mc:AlternateContent>
        <mc:Choice Requires="wps">
          <w:drawing>
            <wp:anchor distT="0" distB="0" distL="114300" distR="114300" simplePos="0" relativeHeight="251674624" behindDoc="0" locked="0" layoutInCell="1" allowOverlap="1" wp14:anchorId="2563D292" wp14:editId="0191FA18">
              <wp:simplePos x="0" y="0"/>
              <wp:positionH relativeFrom="margin">
                <wp:posOffset>4009390</wp:posOffset>
              </wp:positionH>
              <wp:positionV relativeFrom="paragraph">
                <wp:posOffset>2153285</wp:posOffset>
              </wp:positionV>
              <wp:extent cx="1190625" cy="12056745"/>
              <wp:effectExtent l="2552700" t="0" r="2581275" b="0"/>
              <wp:wrapNone/>
              <wp:docPr id="6" name="Rectangle 6"/>
              <wp:cNvGraphicFramePr/>
              <a:graphic xmlns:a="http://schemas.openxmlformats.org/drawingml/2006/main">
                <a:graphicData uri="http://schemas.microsoft.com/office/word/2010/wordprocessingShape">
                  <wps:wsp>
                    <wps:cNvSpPr/>
                    <wps:spPr>
                      <a:xfrm rot="1560000">
                        <a:off x="0" y="0"/>
                        <a:ext cx="1190625" cy="12056745"/>
                      </a:xfrm>
                      <a:prstGeom prst="rect">
                        <a:avLst/>
                      </a:prstGeom>
                      <a:gradFill>
                        <a:gsLst>
                          <a:gs pos="0">
                            <a:srgbClr val="4472C4">
                              <a:lumMod val="0"/>
                              <a:alpha val="5000"/>
                            </a:srgbClr>
                          </a:gs>
                          <a:gs pos="100000">
                            <a:sysClr val="window" lastClr="FFFFFF">
                              <a:lumMod val="95000"/>
                              <a:alpha val="5000"/>
                            </a:sysClr>
                          </a:gs>
                        </a:gsLst>
                        <a:lin ang="10200000" scaled="0"/>
                      </a:gra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BE199" id="Rectangle 6" o:spid="_x0000_s1026" style="position:absolute;margin-left:315.7pt;margin-top:169.55pt;width:93.75pt;height:949.35pt;rotation:26;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" fillcolor="black" stroked="f" strokeweight="1pt">
              <v:fill opacity="3276f" color2="#f2f2f2" o:opacity2="3276f" angle="280" focus="100%" type="gradient">
                <o:fill v:ext="view" type="gradientUnscaled"/>
              </v:fill>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58341008" wp14:editId="6057EE47">
              <wp:simplePos x="0" y="0"/>
              <wp:positionH relativeFrom="column">
                <wp:posOffset>3200400</wp:posOffset>
              </wp:positionH>
              <wp:positionV relativeFrom="paragraph">
                <wp:posOffset>-1798320</wp:posOffset>
              </wp:positionV>
              <wp:extent cx="977265" cy="8084185"/>
              <wp:effectExtent l="1695450" t="0" r="946785" b="0"/>
              <wp:wrapNone/>
              <wp:docPr id="5" name="Rectangle 5"/>
              <wp:cNvGraphicFramePr/>
              <a:graphic xmlns:a="http://schemas.openxmlformats.org/drawingml/2006/main">
                <a:graphicData uri="http://schemas.microsoft.com/office/word/2010/wordprocessingShape">
                  <wps:wsp>
                    <wps:cNvSpPr/>
                    <wps:spPr>
                      <a:xfrm rot="12388544">
                        <a:off x="0" y="0"/>
                        <a:ext cx="976630" cy="8083550"/>
                      </a:xfrm>
                      <a:prstGeom prst="rect">
                        <a:avLst/>
                      </a:prstGeom>
                      <a:gradFill flip="none" rotWithShape="1">
                        <a:gsLst>
                          <a:gs pos="78000">
                            <a:srgbClr val="44546A">
                              <a:lumMod val="95000"/>
                              <a:alpha val="0"/>
                            </a:srgbClr>
                          </a:gs>
                          <a:gs pos="100000">
                            <a:sysClr val="window" lastClr="FFFFFF">
                              <a:alpha val="5000"/>
                              <a:lumMod val="98000"/>
                            </a:sysClr>
                          </a:gs>
                          <a:gs pos="0">
                            <a:srgbClr val="44546A">
                              <a:lumMod val="50000"/>
                              <a:alpha val="0"/>
                            </a:srgbClr>
                          </a:gs>
                          <a:gs pos="47000">
                            <a:srgbClr val="44546A">
                              <a:lumMod val="75000"/>
                              <a:alpha val="0"/>
                            </a:srgbClr>
                          </a:gs>
                        </a:gsLst>
                        <a:lin ang="21594000" scaled="0"/>
                        <a:tileRect/>
                      </a:gra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00E30" id="Rectangle 5" o:spid="_x0000_s1026" style="position:absolute;margin-left:252pt;margin-top:-141.6pt;width:76.95pt;height:636.55pt;rotation:-1006136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" fillcolor="#222a35" stroked="f" strokeweight="1pt">
              <v:fill opacity="3276f" color2="#fafafa" o:opacity2="0" rotate="t" angle="91" colors="0 #222a35;30802f #333f50;51118f #415065;1 #fafafa" focus="100%" type="gradient">
                <o:fill v:ext="view" type="gradientUnscaled"/>
              </v:fill>
            </v:rect>
          </w:pict>
        </mc:Fallback>
      </mc:AlternateContent>
    </w:r>
    <w:r>
      <w:rPr>
        <w:noProof/>
      </w:rPr>
      <mc:AlternateContent>
        <mc:Choice Requires="wps">
          <w:drawing>
            <wp:anchor distT="0" distB="0" distL="114300" distR="114300" simplePos="0" relativeHeight="251678720" behindDoc="0" locked="0" layoutInCell="1" allowOverlap="1" wp14:anchorId="285D0A43" wp14:editId="145F7878">
              <wp:simplePos x="0" y="0"/>
              <wp:positionH relativeFrom="column">
                <wp:posOffset>-839470</wp:posOffset>
              </wp:positionH>
              <wp:positionV relativeFrom="paragraph">
                <wp:posOffset>-2109470</wp:posOffset>
              </wp:positionV>
              <wp:extent cx="1899285" cy="9665970"/>
              <wp:effectExtent l="2057400" t="0" r="2025015" b="0"/>
              <wp:wrapNone/>
              <wp:docPr id="16" name="Rectangle 16"/>
              <wp:cNvGraphicFramePr/>
              <a:graphic xmlns:a="http://schemas.openxmlformats.org/drawingml/2006/main">
                <a:graphicData uri="http://schemas.microsoft.com/office/word/2010/wordprocessingShape">
                  <wps:wsp>
                    <wps:cNvSpPr/>
                    <wps:spPr>
                      <a:xfrm rot="1560000">
                        <a:off x="0" y="0"/>
                        <a:ext cx="1899285" cy="9665335"/>
                      </a:xfrm>
                      <a:prstGeom prst="rect">
                        <a:avLst/>
                      </a:prstGeom>
                      <a:gradFill>
                        <a:gsLst>
                          <a:gs pos="0">
                            <a:sysClr val="window" lastClr="FFFFFF">
                              <a:lumMod val="85000"/>
                              <a:lumOff val="15000"/>
                              <a:alpha val="0"/>
                            </a:sysClr>
                          </a:gs>
                          <a:gs pos="100000">
                            <a:sysClr val="window" lastClr="FFFFFF">
                              <a:lumMod val="95000"/>
                              <a:alpha val="11000"/>
                            </a:sysClr>
                          </a:gs>
                        </a:gsLst>
                        <a:lin ang="12000000" scaled="0"/>
                      </a:gradFill>
                      <a:ln w="12700" cap="flat" cmpd="sng" algn="ctr">
                        <a:noFill/>
                        <a:prstDash val="solid"/>
                        <a:miter lim="800000"/>
                      </a:ln>
                      <a:effectLst>
                        <a:outerShdw blurRad="50800" dir="5400000" algn="ctr" rotWithShape="0">
                          <a:srgbClr val="000000">
                            <a:alpha val="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8F90A" id="Rectangle 16" o:spid="_x0000_s1026" style="position:absolute;margin-left:-66.1pt;margin-top:-166.1pt;width:149.55pt;height:761.1pt;rotation:26;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" stroked="f" strokeweight="1pt">
              <v:fill opacity="0" color2="#f2f2f2" o:opacity2="7208f" angle="250" focus="100%" type="gradient">
                <o:fill v:ext="view" type="gradientUnscaled"/>
              </v:fill>
              <v:shadow on="t" color="black" opacity="0" offset="0,0"/>
            </v:rect>
          </w:pict>
        </mc:Fallback>
      </mc:AlternateContent>
    </w:r>
  </w:p>
  <w:p w14:paraId="0EE10013" w14:textId="77777777" w:rsidR="00B33C1B" w:rsidRDefault="00000000" w:rsidP="00994358">
    <w:pPr>
      <w:pStyle w:val="Header"/>
      <w:tabs>
        <w:tab w:val="left" w:pos="3654"/>
      </w:tabs>
    </w:pPr>
    <w:r>
      <w:rPr>
        <w:noProof/>
      </w:rPr>
      <mc:AlternateContent>
        <mc:Choice Requires="wps">
          <w:drawing>
            <wp:anchor distT="0" distB="0" distL="114300" distR="114300" simplePos="0" relativeHeight="251676672" behindDoc="0" locked="0" layoutInCell="1" allowOverlap="1" wp14:anchorId="2D9D5C0D" wp14:editId="08E12B01">
              <wp:simplePos x="0" y="0"/>
              <wp:positionH relativeFrom="column">
                <wp:posOffset>1228090</wp:posOffset>
              </wp:positionH>
              <wp:positionV relativeFrom="paragraph">
                <wp:posOffset>1950720</wp:posOffset>
              </wp:positionV>
              <wp:extent cx="1719580" cy="4981575"/>
              <wp:effectExtent l="0" t="0" r="0" b="9525"/>
              <wp:wrapNone/>
              <wp:docPr id="4" name="Arrow: Chevron 4"/>
              <wp:cNvGraphicFramePr/>
              <a:graphic xmlns:a="http://schemas.openxmlformats.org/drawingml/2006/main">
                <a:graphicData uri="http://schemas.microsoft.com/office/word/2010/wordprocessingShape">
                  <wps:wsp>
                    <wps:cNvSpPr/>
                    <wps:spPr>
                      <a:xfrm flipH="1">
                        <a:off x="0" y="0"/>
                        <a:ext cx="1719580" cy="4981575"/>
                      </a:xfrm>
                      <a:prstGeom prst="chevron">
                        <a:avLst>
                          <a:gd name="adj" fmla="val 71437"/>
                        </a:avLst>
                      </a:prstGeom>
                      <a:gradFill flip="none" rotWithShape="1">
                        <a:gsLst>
                          <a:gs pos="100000">
                            <a:srgbClr val="44546A">
                              <a:lumMod val="72000"/>
                              <a:lumOff val="28000"/>
                            </a:srgbClr>
                          </a:gs>
                          <a:gs pos="0">
                            <a:srgbClr val="44546A">
                              <a:lumMod val="50000"/>
                              <a:alpha val="0"/>
                            </a:srgbClr>
                          </a:gs>
                          <a:gs pos="0">
                            <a:srgbClr val="44546A">
                              <a:lumMod val="75000"/>
                            </a:srgbClr>
                          </a:gs>
                        </a:gsLst>
                        <a:path path="circle">
                          <a:fillToRect l="100000" t="100000"/>
                        </a:path>
                        <a:tileRect r="-100000" b="-100000"/>
                      </a:gra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E144FF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96.7pt;margin-top:153.6pt;width:135.4pt;height:392.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" adj="6170" fillcolor="#222a35" stroked="f" strokeweight="1pt">
              <v:fill color2="#6c82a0" o:opacity2="0" rotate="t" focusposition="1,1" focussize="" colors="0 #222a35;0 #333f50;1 #6c82a0" focus="100%" type="gradientRadial"/>
            </v:shape>
          </w:pict>
        </mc:Fallback>
      </mc:AlternateContent>
    </w:r>
    <w:r>
      <w:rPr>
        <w:noProof/>
      </w:rPr>
      <mc:AlternateContent>
        <mc:Choice Requires="wps">
          <w:drawing>
            <wp:anchor distT="0" distB="0" distL="114300" distR="114300" simplePos="0" relativeHeight="251677696" behindDoc="0" locked="0" layoutInCell="1" allowOverlap="1" wp14:anchorId="413B7564" wp14:editId="211367BA">
              <wp:simplePos x="0" y="0"/>
              <wp:positionH relativeFrom="column">
                <wp:posOffset>745490</wp:posOffset>
              </wp:positionH>
              <wp:positionV relativeFrom="paragraph">
                <wp:posOffset>1951355</wp:posOffset>
              </wp:positionV>
              <wp:extent cx="1706880" cy="4981575"/>
              <wp:effectExtent l="0" t="0" r="7620" b="9525"/>
              <wp:wrapNone/>
              <wp:docPr id="28" name="Arrow: Chevron 28"/>
              <wp:cNvGraphicFramePr/>
              <a:graphic xmlns:a="http://schemas.openxmlformats.org/drawingml/2006/main">
                <a:graphicData uri="http://schemas.microsoft.com/office/word/2010/wordprocessingShape">
                  <wps:wsp>
                    <wps:cNvSpPr/>
                    <wps:spPr>
                      <a:xfrm flipH="1">
                        <a:off x="0" y="0"/>
                        <a:ext cx="1706880" cy="4981575"/>
                      </a:xfrm>
                      <a:prstGeom prst="chevron">
                        <a:avLst>
                          <a:gd name="adj" fmla="val 71437"/>
                        </a:avLst>
                      </a:prstGeom>
                      <a:gradFill>
                        <a:gsLst>
                          <a:gs pos="100000">
                            <a:srgbClr val="44546A">
                              <a:lumMod val="72000"/>
                              <a:lumOff val="28000"/>
                              <a:alpha val="11000"/>
                            </a:srgbClr>
                          </a:gs>
                          <a:gs pos="0">
                            <a:srgbClr val="44546A">
                              <a:lumMod val="50000"/>
                              <a:alpha val="0"/>
                            </a:srgbClr>
                          </a:gs>
                          <a:gs pos="0">
                            <a:srgbClr val="44546A">
                              <a:lumMod val="75000"/>
                            </a:srgbClr>
                          </a:gs>
                        </a:gsLst>
                        <a:path path="circle">
                          <a:fillToRect l="100000" t="100000"/>
                        </a:path>
                      </a:gra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0A522C" id="Arrow: Chevron 28" o:spid="_x0000_s1026" type="#_x0000_t55" style="position:absolute;margin-left:58.7pt;margin-top:153.65pt;width:134.4pt;height:392.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" adj="6170" fillcolor="#222a35" stroked="f" strokeweight="1pt">
              <v:fill opacity="7208f" color2="#6c82a0" o:opacity2="0" focusposition="1,1" focussize="" colors="0 #222a35;0 #333f50;1 #6c82a0" focus="100%" type="gradientRadial"/>
            </v:shape>
          </w:pict>
        </mc:Fallback>
      </mc:AlternateContent>
    </w:r>
    <w:r>
      <w:tab/>
    </w:r>
  </w:p>
  <w:p w14:paraId="68CC9032" w14:textId="77777777" w:rsidR="00B33C1B" w:rsidRPr="00994358" w:rsidRDefault="00B33C1B" w:rsidP="009943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7C5D"/>
    <w:multiLevelType w:val="hybridMultilevel"/>
    <w:tmpl w:val="1ABAB342"/>
    <w:lvl w:ilvl="0" w:tplc="E48EB0F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12306"/>
    <w:multiLevelType w:val="hybridMultilevel"/>
    <w:tmpl w:val="B4E4462E"/>
    <w:lvl w:ilvl="0" w:tplc="0C090001">
      <w:start w:val="1"/>
      <w:numFmt w:val="bullet"/>
      <w:lvlText w:val=""/>
      <w:lvlJc w:val="left"/>
      <w:pPr>
        <w:ind w:left="1806" w:hanging="360"/>
      </w:pPr>
      <w:rPr>
        <w:rFonts w:ascii="Symbol" w:hAnsi="Symbol" w:hint="default"/>
      </w:rPr>
    </w:lvl>
    <w:lvl w:ilvl="1" w:tplc="0C090003" w:tentative="1">
      <w:start w:val="1"/>
      <w:numFmt w:val="bullet"/>
      <w:lvlText w:val="o"/>
      <w:lvlJc w:val="left"/>
      <w:pPr>
        <w:ind w:left="2526" w:hanging="360"/>
      </w:pPr>
      <w:rPr>
        <w:rFonts w:ascii="Courier New" w:hAnsi="Courier New" w:cs="Courier New" w:hint="default"/>
      </w:rPr>
    </w:lvl>
    <w:lvl w:ilvl="2" w:tplc="0C090005" w:tentative="1">
      <w:start w:val="1"/>
      <w:numFmt w:val="bullet"/>
      <w:lvlText w:val=""/>
      <w:lvlJc w:val="left"/>
      <w:pPr>
        <w:ind w:left="3246" w:hanging="360"/>
      </w:pPr>
      <w:rPr>
        <w:rFonts w:ascii="Wingdings" w:hAnsi="Wingdings" w:hint="default"/>
      </w:rPr>
    </w:lvl>
    <w:lvl w:ilvl="3" w:tplc="0C090001" w:tentative="1">
      <w:start w:val="1"/>
      <w:numFmt w:val="bullet"/>
      <w:lvlText w:val=""/>
      <w:lvlJc w:val="left"/>
      <w:pPr>
        <w:ind w:left="3966" w:hanging="360"/>
      </w:pPr>
      <w:rPr>
        <w:rFonts w:ascii="Symbol" w:hAnsi="Symbol" w:hint="default"/>
      </w:rPr>
    </w:lvl>
    <w:lvl w:ilvl="4" w:tplc="0C090003" w:tentative="1">
      <w:start w:val="1"/>
      <w:numFmt w:val="bullet"/>
      <w:lvlText w:val="o"/>
      <w:lvlJc w:val="left"/>
      <w:pPr>
        <w:ind w:left="4686" w:hanging="360"/>
      </w:pPr>
      <w:rPr>
        <w:rFonts w:ascii="Courier New" w:hAnsi="Courier New" w:cs="Courier New" w:hint="default"/>
      </w:rPr>
    </w:lvl>
    <w:lvl w:ilvl="5" w:tplc="0C090005" w:tentative="1">
      <w:start w:val="1"/>
      <w:numFmt w:val="bullet"/>
      <w:lvlText w:val=""/>
      <w:lvlJc w:val="left"/>
      <w:pPr>
        <w:ind w:left="5406" w:hanging="360"/>
      </w:pPr>
      <w:rPr>
        <w:rFonts w:ascii="Wingdings" w:hAnsi="Wingdings" w:hint="default"/>
      </w:rPr>
    </w:lvl>
    <w:lvl w:ilvl="6" w:tplc="0C090001" w:tentative="1">
      <w:start w:val="1"/>
      <w:numFmt w:val="bullet"/>
      <w:lvlText w:val=""/>
      <w:lvlJc w:val="left"/>
      <w:pPr>
        <w:ind w:left="6126" w:hanging="360"/>
      </w:pPr>
      <w:rPr>
        <w:rFonts w:ascii="Symbol" w:hAnsi="Symbol" w:hint="default"/>
      </w:rPr>
    </w:lvl>
    <w:lvl w:ilvl="7" w:tplc="0C090003" w:tentative="1">
      <w:start w:val="1"/>
      <w:numFmt w:val="bullet"/>
      <w:lvlText w:val="o"/>
      <w:lvlJc w:val="left"/>
      <w:pPr>
        <w:ind w:left="6846" w:hanging="360"/>
      </w:pPr>
      <w:rPr>
        <w:rFonts w:ascii="Courier New" w:hAnsi="Courier New" w:cs="Courier New" w:hint="default"/>
      </w:rPr>
    </w:lvl>
    <w:lvl w:ilvl="8" w:tplc="0C090005" w:tentative="1">
      <w:start w:val="1"/>
      <w:numFmt w:val="bullet"/>
      <w:lvlText w:val=""/>
      <w:lvlJc w:val="left"/>
      <w:pPr>
        <w:ind w:left="7566" w:hanging="360"/>
      </w:pPr>
      <w:rPr>
        <w:rFonts w:ascii="Wingdings" w:hAnsi="Wingdings" w:hint="default"/>
      </w:rPr>
    </w:lvl>
  </w:abstractNum>
  <w:abstractNum w:abstractNumId="2" w15:restartNumberingAfterBreak="0">
    <w:nsid w:val="0AA937EB"/>
    <w:multiLevelType w:val="multilevel"/>
    <w:tmpl w:val="CFEC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6744AD"/>
    <w:multiLevelType w:val="multilevel"/>
    <w:tmpl w:val="D616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64700B"/>
    <w:multiLevelType w:val="hybridMultilevel"/>
    <w:tmpl w:val="3BCEC4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8553F"/>
    <w:multiLevelType w:val="hybridMultilevel"/>
    <w:tmpl w:val="89ECB6C2"/>
    <w:lvl w:ilvl="0" w:tplc="EAD694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2528F"/>
    <w:multiLevelType w:val="hybridMultilevel"/>
    <w:tmpl w:val="5B3EE87C"/>
    <w:lvl w:ilvl="0" w:tplc="14B0FE78">
      <w:start w:val="1"/>
      <w:numFmt w:val="lowerLetter"/>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4520B"/>
    <w:multiLevelType w:val="multilevel"/>
    <w:tmpl w:val="76C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821B83"/>
    <w:multiLevelType w:val="hybridMultilevel"/>
    <w:tmpl w:val="AC408DA2"/>
    <w:lvl w:ilvl="0" w:tplc="2AF0BD6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577B0"/>
    <w:multiLevelType w:val="hybridMultilevel"/>
    <w:tmpl w:val="BCF2415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B260B4"/>
    <w:multiLevelType w:val="hybridMultilevel"/>
    <w:tmpl w:val="62E2020A"/>
    <w:lvl w:ilvl="0" w:tplc="27EAB3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CA16CE"/>
    <w:multiLevelType w:val="hybridMultilevel"/>
    <w:tmpl w:val="420646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F7492"/>
    <w:multiLevelType w:val="hybridMultilevel"/>
    <w:tmpl w:val="9BE6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21266C"/>
    <w:multiLevelType w:val="hybridMultilevel"/>
    <w:tmpl w:val="4900F6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C839C8"/>
    <w:multiLevelType w:val="hybridMultilevel"/>
    <w:tmpl w:val="BDFE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364AC"/>
    <w:multiLevelType w:val="multilevel"/>
    <w:tmpl w:val="BEC8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6036F5"/>
    <w:multiLevelType w:val="hybridMultilevel"/>
    <w:tmpl w:val="9FEA6346"/>
    <w:lvl w:ilvl="0" w:tplc="4A309CE6">
      <w:start w:val="1"/>
      <w:numFmt w:val="decimal"/>
      <w:lvlText w:val="%1"/>
      <w:lvlJc w:val="left"/>
      <w:pPr>
        <w:ind w:left="441" w:hanging="360"/>
      </w:pPr>
      <w:rPr>
        <w:rFonts w:hint="default"/>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17" w15:restartNumberingAfterBreak="0">
    <w:nsid w:val="3F40452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720" w:hanging="360"/>
      </w:pPr>
    </w:lvl>
    <w:lvl w:ilvl="5">
      <w:start w:val="1"/>
      <w:numFmt w:val="lowerRoman"/>
      <w:lvlText w:val="(%6)"/>
      <w:lvlJc w:val="left"/>
      <w:pPr>
        <w:ind w:left="12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5A9337A"/>
    <w:multiLevelType w:val="hybridMultilevel"/>
    <w:tmpl w:val="BB2E757E"/>
    <w:lvl w:ilvl="0" w:tplc="D876E63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CF2FD6"/>
    <w:multiLevelType w:val="hybridMultilevel"/>
    <w:tmpl w:val="DF708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7DF6899"/>
    <w:multiLevelType w:val="multilevel"/>
    <w:tmpl w:val="F49EF8A0"/>
    <w:lvl w:ilvl="0">
      <w:start w:val="1"/>
      <w:numFmt w:val="decimal"/>
      <w:lvlText w:val="%1"/>
      <w:lvlJc w:val="left"/>
      <w:pPr>
        <w:ind w:left="45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1" w15:restartNumberingAfterBreak="0">
    <w:nsid w:val="528E5005"/>
    <w:multiLevelType w:val="hybridMultilevel"/>
    <w:tmpl w:val="56F41F9C"/>
    <w:lvl w:ilvl="0" w:tplc="F07457CA">
      <w:start w:val="1"/>
      <w:numFmt w:val="lowerLetter"/>
      <w:lvlText w:val="(%1)"/>
      <w:lvlJc w:val="left"/>
      <w:pPr>
        <w:ind w:left="440" w:hanging="39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2" w15:restartNumberingAfterBreak="0">
    <w:nsid w:val="568E3F3E"/>
    <w:multiLevelType w:val="hybridMultilevel"/>
    <w:tmpl w:val="CCF21022"/>
    <w:lvl w:ilvl="0" w:tplc="93D82F9C">
      <w:start w:val="1"/>
      <w:numFmt w:val="decimal"/>
      <w:lvlText w:val="(%1)"/>
      <w:lvlJc w:val="left"/>
      <w:pPr>
        <w:ind w:left="650" w:hanging="42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23" w15:restartNumberingAfterBreak="0">
    <w:nsid w:val="5F852CCB"/>
    <w:multiLevelType w:val="hybridMultilevel"/>
    <w:tmpl w:val="4EDE1BB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614A3195"/>
    <w:multiLevelType w:val="hybridMultilevel"/>
    <w:tmpl w:val="A0DA6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1DB612F"/>
    <w:multiLevelType w:val="multilevel"/>
    <w:tmpl w:val="3AB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783584"/>
    <w:multiLevelType w:val="hybridMultilevel"/>
    <w:tmpl w:val="93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4D7E21"/>
    <w:multiLevelType w:val="hybridMultilevel"/>
    <w:tmpl w:val="AFEEBDA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DE2C07"/>
    <w:multiLevelType w:val="hybridMultilevel"/>
    <w:tmpl w:val="02D034F8"/>
    <w:lvl w:ilvl="0" w:tplc="F07457C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DDE30DF"/>
    <w:multiLevelType w:val="multilevel"/>
    <w:tmpl w:val="23AC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FC359D"/>
    <w:multiLevelType w:val="multilevel"/>
    <w:tmpl w:val="EEFE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0C5752"/>
    <w:multiLevelType w:val="hybridMultilevel"/>
    <w:tmpl w:val="FDB6ECDA"/>
    <w:lvl w:ilvl="0" w:tplc="150857D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B2036"/>
    <w:multiLevelType w:val="multilevel"/>
    <w:tmpl w:val="DC80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202E24"/>
    <w:multiLevelType w:val="hybridMultilevel"/>
    <w:tmpl w:val="C73CDE02"/>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524516658">
    <w:abstractNumId w:val="19"/>
  </w:num>
  <w:num w:numId="2" w16cid:durableId="393937698">
    <w:abstractNumId w:val="26"/>
  </w:num>
  <w:num w:numId="3" w16cid:durableId="1371537998">
    <w:abstractNumId w:val="33"/>
  </w:num>
  <w:num w:numId="4" w16cid:durableId="550384963">
    <w:abstractNumId w:val="1"/>
  </w:num>
  <w:num w:numId="5" w16cid:durableId="467747279">
    <w:abstractNumId w:val="18"/>
  </w:num>
  <w:num w:numId="6" w16cid:durableId="1405951700">
    <w:abstractNumId w:val="24"/>
  </w:num>
  <w:num w:numId="7" w16cid:durableId="934823699">
    <w:abstractNumId w:val="21"/>
  </w:num>
  <w:num w:numId="8" w16cid:durableId="1257594202">
    <w:abstractNumId w:val="8"/>
  </w:num>
  <w:num w:numId="9" w16cid:durableId="721057383">
    <w:abstractNumId w:val="16"/>
  </w:num>
  <w:num w:numId="10" w16cid:durableId="716903189">
    <w:abstractNumId w:val="17"/>
  </w:num>
  <w:num w:numId="11" w16cid:durableId="1025405306">
    <w:abstractNumId w:val="11"/>
  </w:num>
  <w:num w:numId="12" w16cid:durableId="2134706700">
    <w:abstractNumId w:val="6"/>
  </w:num>
  <w:num w:numId="13" w16cid:durableId="832840532">
    <w:abstractNumId w:val="28"/>
  </w:num>
  <w:num w:numId="14" w16cid:durableId="1889295923">
    <w:abstractNumId w:val="31"/>
  </w:num>
  <w:num w:numId="15" w16cid:durableId="250285753">
    <w:abstractNumId w:val="5"/>
  </w:num>
  <w:num w:numId="16" w16cid:durableId="1568298504">
    <w:abstractNumId w:val="7"/>
  </w:num>
  <w:num w:numId="17" w16cid:durableId="735207382">
    <w:abstractNumId w:val="15"/>
  </w:num>
  <w:num w:numId="18" w16cid:durableId="1757900769">
    <w:abstractNumId w:val="2"/>
  </w:num>
  <w:num w:numId="19" w16cid:durableId="388580604">
    <w:abstractNumId w:val="25"/>
  </w:num>
  <w:num w:numId="20" w16cid:durableId="1691754916">
    <w:abstractNumId w:val="32"/>
  </w:num>
  <w:num w:numId="21" w16cid:durableId="232811892">
    <w:abstractNumId w:val="3"/>
  </w:num>
  <w:num w:numId="22" w16cid:durableId="570653761">
    <w:abstractNumId w:val="29"/>
  </w:num>
  <w:num w:numId="23" w16cid:durableId="2023432987">
    <w:abstractNumId w:val="30"/>
  </w:num>
  <w:num w:numId="24" w16cid:durableId="1302154446">
    <w:abstractNumId w:val="22"/>
  </w:num>
  <w:num w:numId="25" w16cid:durableId="141393848">
    <w:abstractNumId w:val="4"/>
  </w:num>
  <w:num w:numId="26" w16cid:durableId="2119063498">
    <w:abstractNumId w:val="13"/>
  </w:num>
  <w:num w:numId="27" w16cid:durableId="757406151">
    <w:abstractNumId w:val="10"/>
  </w:num>
  <w:num w:numId="28" w16cid:durableId="874973845">
    <w:abstractNumId w:val="12"/>
  </w:num>
  <w:num w:numId="29" w16cid:durableId="147792172">
    <w:abstractNumId w:val="27"/>
  </w:num>
  <w:num w:numId="30" w16cid:durableId="1783693749">
    <w:abstractNumId w:val="9"/>
  </w:num>
  <w:num w:numId="31" w16cid:durableId="281301706">
    <w:abstractNumId w:val="20"/>
  </w:num>
  <w:num w:numId="32" w16cid:durableId="459884537">
    <w:abstractNumId w:val="0"/>
  </w:num>
  <w:num w:numId="33" w16cid:durableId="291984648">
    <w:abstractNumId w:val="23"/>
  </w:num>
  <w:num w:numId="34" w16cid:durableId="20417088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ECA"/>
    <w:rsid w:val="00001F5E"/>
    <w:rsid w:val="00024C2D"/>
    <w:rsid w:val="00027A41"/>
    <w:rsid w:val="000538E9"/>
    <w:rsid w:val="00053AF5"/>
    <w:rsid w:val="000B3EE1"/>
    <w:rsid w:val="000C1370"/>
    <w:rsid w:val="000C6E03"/>
    <w:rsid w:val="00133D25"/>
    <w:rsid w:val="00162E02"/>
    <w:rsid w:val="0016651A"/>
    <w:rsid w:val="001B07BB"/>
    <w:rsid w:val="001D1117"/>
    <w:rsid w:val="002208B0"/>
    <w:rsid w:val="002415D0"/>
    <w:rsid w:val="00264FAB"/>
    <w:rsid w:val="0027242F"/>
    <w:rsid w:val="00273DEB"/>
    <w:rsid w:val="002A24B1"/>
    <w:rsid w:val="00322FC5"/>
    <w:rsid w:val="00331D2D"/>
    <w:rsid w:val="0038481C"/>
    <w:rsid w:val="0039199B"/>
    <w:rsid w:val="00397A21"/>
    <w:rsid w:val="00403EA9"/>
    <w:rsid w:val="00416386"/>
    <w:rsid w:val="00497630"/>
    <w:rsid w:val="004A4D0C"/>
    <w:rsid w:val="004C4128"/>
    <w:rsid w:val="004F1D97"/>
    <w:rsid w:val="005153BB"/>
    <w:rsid w:val="005534E8"/>
    <w:rsid w:val="00572A4F"/>
    <w:rsid w:val="005747A0"/>
    <w:rsid w:val="005827BA"/>
    <w:rsid w:val="00587EEE"/>
    <w:rsid w:val="00594825"/>
    <w:rsid w:val="005C2A17"/>
    <w:rsid w:val="005D191C"/>
    <w:rsid w:val="00644E30"/>
    <w:rsid w:val="0064662A"/>
    <w:rsid w:val="00663C7D"/>
    <w:rsid w:val="00702A0C"/>
    <w:rsid w:val="0078710E"/>
    <w:rsid w:val="007C1925"/>
    <w:rsid w:val="007E73BA"/>
    <w:rsid w:val="007F20F4"/>
    <w:rsid w:val="00835309"/>
    <w:rsid w:val="00841094"/>
    <w:rsid w:val="00844B52"/>
    <w:rsid w:val="008B1E07"/>
    <w:rsid w:val="008C78C1"/>
    <w:rsid w:val="008D3072"/>
    <w:rsid w:val="008E311D"/>
    <w:rsid w:val="009113A5"/>
    <w:rsid w:val="00921049"/>
    <w:rsid w:val="00966553"/>
    <w:rsid w:val="00991175"/>
    <w:rsid w:val="009973FE"/>
    <w:rsid w:val="009A7B97"/>
    <w:rsid w:val="009B3670"/>
    <w:rsid w:val="009D4FD6"/>
    <w:rsid w:val="00A036B7"/>
    <w:rsid w:val="00A21366"/>
    <w:rsid w:val="00A50932"/>
    <w:rsid w:val="00A57E95"/>
    <w:rsid w:val="00AA46A7"/>
    <w:rsid w:val="00AD0ECA"/>
    <w:rsid w:val="00AD2D06"/>
    <w:rsid w:val="00B33C1B"/>
    <w:rsid w:val="00B36A9E"/>
    <w:rsid w:val="00BA2AF1"/>
    <w:rsid w:val="00BA4590"/>
    <w:rsid w:val="00BE3AFE"/>
    <w:rsid w:val="00C24621"/>
    <w:rsid w:val="00C56561"/>
    <w:rsid w:val="00C74583"/>
    <w:rsid w:val="00CE2E4D"/>
    <w:rsid w:val="00D66A47"/>
    <w:rsid w:val="00DB045F"/>
    <w:rsid w:val="00DC1171"/>
    <w:rsid w:val="00E013D7"/>
    <w:rsid w:val="00E10F31"/>
    <w:rsid w:val="00E77426"/>
    <w:rsid w:val="00E83DC8"/>
    <w:rsid w:val="00EB116A"/>
    <w:rsid w:val="00ED097C"/>
    <w:rsid w:val="00F35B3F"/>
    <w:rsid w:val="00F535F4"/>
    <w:rsid w:val="00F768EC"/>
    <w:rsid w:val="00F902F6"/>
    <w:rsid w:val="00F97F7D"/>
    <w:rsid w:val="00FD42FE"/>
    <w:rsid w:val="00FD6B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02C50"/>
  <w15:chartTrackingRefBased/>
  <w15:docId w15:val="{C247E85B-E3FD-49C4-92EB-4DA42F5F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825"/>
    <w:pPr>
      <w:spacing w:after="0" w:line="360" w:lineRule="auto"/>
      <w:jc w:val="both"/>
    </w:pPr>
    <w:rPr>
      <w:rFonts w:ascii="Times New Roman" w:eastAsia="Times New Roman" w:hAnsi="Times New Roman" w:cs="Times New Roman"/>
      <w:sz w:val="24"/>
      <w:szCs w:val="24"/>
      <w:lang w:val="en-AU" w:eastAsia="en-AU"/>
    </w:rPr>
  </w:style>
  <w:style w:type="paragraph" w:styleId="Heading1">
    <w:name w:val="heading 1"/>
    <w:basedOn w:val="Normal"/>
    <w:next w:val="Normal"/>
    <w:link w:val="Heading1Char"/>
    <w:qFormat/>
    <w:rsid w:val="00AD0E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AD0E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D0E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D0E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0E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0E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AD0E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0E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0E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0E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D0E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D0E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D0E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0E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0ECA"/>
    <w:rPr>
      <w:rFonts w:eastAsiaTheme="majorEastAsia" w:cstheme="majorBidi"/>
      <w:i/>
      <w:iCs/>
      <w:color w:val="595959" w:themeColor="text1" w:themeTint="A6"/>
    </w:rPr>
  </w:style>
  <w:style w:type="character" w:customStyle="1" w:styleId="Heading7Char">
    <w:name w:val="Heading 7 Char"/>
    <w:basedOn w:val="DefaultParagraphFont"/>
    <w:link w:val="Heading7"/>
    <w:rsid w:val="00AD0E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E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ECA"/>
    <w:rPr>
      <w:rFonts w:eastAsiaTheme="majorEastAsia" w:cstheme="majorBidi"/>
      <w:color w:val="272727" w:themeColor="text1" w:themeTint="D8"/>
    </w:rPr>
  </w:style>
  <w:style w:type="paragraph" w:styleId="Title">
    <w:name w:val="Title"/>
    <w:basedOn w:val="Normal"/>
    <w:next w:val="Normal"/>
    <w:link w:val="TitleChar"/>
    <w:uiPriority w:val="10"/>
    <w:qFormat/>
    <w:rsid w:val="00AD0E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E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0E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0E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ECA"/>
    <w:pPr>
      <w:spacing w:before="160"/>
      <w:jc w:val="center"/>
    </w:pPr>
    <w:rPr>
      <w:i/>
      <w:iCs/>
      <w:color w:val="404040" w:themeColor="text1" w:themeTint="BF"/>
    </w:rPr>
  </w:style>
  <w:style w:type="character" w:customStyle="1" w:styleId="QuoteChar">
    <w:name w:val="Quote Char"/>
    <w:basedOn w:val="DefaultParagraphFont"/>
    <w:link w:val="Quote"/>
    <w:uiPriority w:val="29"/>
    <w:rsid w:val="00AD0ECA"/>
    <w:rPr>
      <w:i/>
      <w:iCs/>
      <w:color w:val="404040" w:themeColor="text1" w:themeTint="BF"/>
    </w:rPr>
  </w:style>
  <w:style w:type="paragraph" w:styleId="ListParagraph">
    <w:name w:val="List Paragraph"/>
    <w:basedOn w:val="Normal"/>
    <w:uiPriority w:val="34"/>
    <w:qFormat/>
    <w:rsid w:val="00AD0ECA"/>
    <w:pPr>
      <w:ind w:left="720"/>
      <w:contextualSpacing/>
    </w:pPr>
  </w:style>
  <w:style w:type="character" w:styleId="IntenseEmphasis">
    <w:name w:val="Intense Emphasis"/>
    <w:basedOn w:val="DefaultParagraphFont"/>
    <w:uiPriority w:val="21"/>
    <w:qFormat/>
    <w:rsid w:val="00AD0ECA"/>
    <w:rPr>
      <w:i/>
      <w:iCs/>
      <w:color w:val="0F4761" w:themeColor="accent1" w:themeShade="BF"/>
    </w:rPr>
  </w:style>
  <w:style w:type="paragraph" w:styleId="IntenseQuote">
    <w:name w:val="Intense Quote"/>
    <w:basedOn w:val="Normal"/>
    <w:next w:val="Normal"/>
    <w:link w:val="IntenseQuoteChar"/>
    <w:uiPriority w:val="30"/>
    <w:qFormat/>
    <w:rsid w:val="00AD0E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0ECA"/>
    <w:rPr>
      <w:i/>
      <w:iCs/>
      <w:color w:val="0F4761" w:themeColor="accent1" w:themeShade="BF"/>
    </w:rPr>
  </w:style>
  <w:style w:type="character" w:styleId="IntenseReference">
    <w:name w:val="Intense Reference"/>
    <w:basedOn w:val="DefaultParagraphFont"/>
    <w:uiPriority w:val="32"/>
    <w:qFormat/>
    <w:rsid w:val="00AD0ECA"/>
    <w:rPr>
      <w:b/>
      <w:bCs/>
      <w:smallCaps/>
      <w:color w:val="0F4761" w:themeColor="accent1" w:themeShade="BF"/>
      <w:spacing w:val="5"/>
    </w:rPr>
  </w:style>
  <w:style w:type="paragraph" w:customStyle="1" w:styleId="Default">
    <w:name w:val="Default"/>
    <w:rsid w:val="00AD0ECA"/>
    <w:pPr>
      <w:autoSpaceDE w:val="0"/>
      <w:autoSpaceDN w:val="0"/>
      <w:adjustRightInd w:val="0"/>
      <w:spacing w:after="0" w:line="240" w:lineRule="auto"/>
    </w:pPr>
    <w:rPr>
      <w:rFonts w:ascii="Times New Roman" w:hAnsi="Times New Roman" w:cs="Times New Roman"/>
      <w:color w:val="000000"/>
      <w:sz w:val="24"/>
      <w:szCs w:val="24"/>
      <w:lang w:val="en-AU"/>
    </w:rPr>
  </w:style>
  <w:style w:type="paragraph" w:styleId="BalloonText">
    <w:name w:val="Balloon Text"/>
    <w:basedOn w:val="Normal"/>
    <w:link w:val="BalloonTextChar"/>
    <w:uiPriority w:val="99"/>
    <w:semiHidden/>
    <w:unhideWhenUsed/>
    <w:rsid w:val="00AD0ECA"/>
    <w:rPr>
      <w:rFonts w:ascii="Tahoma" w:hAnsi="Tahoma" w:cs="Tahoma"/>
      <w:sz w:val="16"/>
      <w:szCs w:val="16"/>
    </w:rPr>
  </w:style>
  <w:style w:type="character" w:customStyle="1" w:styleId="BalloonTextChar">
    <w:name w:val="Balloon Text Char"/>
    <w:basedOn w:val="DefaultParagraphFont"/>
    <w:link w:val="BalloonText"/>
    <w:uiPriority w:val="99"/>
    <w:semiHidden/>
    <w:rsid w:val="00AD0ECA"/>
    <w:rPr>
      <w:rFonts w:ascii="Tahoma" w:eastAsia="Times New Roman" w:hAnsi="Tahoma" w:cs="Tahoma"/>
      <w:sz w:val="16"/>
      <w:szCs w:val="16"/>
      <w:lang w:val="en-AU" w:eastAsia="en-AU"/>
    </w:rPr>
  </w:style>
  <w:style w:type="paragraph" w:styleId="Header">
    <w:name w:val="header"/>
    <w:basedOn w:val="Normal"/>
    <w:link w:val="HeaderChar"/>
    <w:unhideWhenUsed/>
    <w:rsid w:val="00AD0ECA"/>
    <w:pPr>
      <w:tabs>
        <w:tab w:val="center" w:pos="4513"/>
        <w:tab w:val="right" w:pos="9026"/>
      </w:tabs>
    </w:pPr>
  </w:style>
  <w:style w:type="character" w:customStyle="1" w:styleId="HeaderChar">
    <w:name w:val="Header Char"/>
    <w:basedOn w:val="DefaultParagraphFont"/>
    <w:link w:val="Header"/>
    <w:rsid w:val="00AD0ECA"/>
    <w:rPr>
      <w:rFonts w:ascii="Times New Roman" w:eastAsia="Times New Roman" w:hAnsi="Times New Roman" w:cs="Times New Roman"/>
      <w:sz w:val="24"/>
      <w:szCs w:val="24"/>
      <w:lang w:val="en-AU" w:eastAsia="en-AU"/>
    </w:rPr>
  </w:style>
  <w:style w:type="paragraph" w:styleId="Footer">
    <w:name w:val="footer"/>
    <w:basedOn w:val="Normal"/>
    <w:link w:val="FooterChar"/>
    <w:uiPriority w:val="99"/>
    <w:unhideWhenUsed/>
    <w:rsid w:val="00AD0ECA"/>
    <w:pPr>
      <w:tabs>
        <w:tab w:val="center" w:pos="4513"/>
        <w:tab w:val="right" w:pos="9026"/>
      </w:tabs>
    </w:pPr>
  </w:style>
  <w:style w:type="character" w:customStyle="1" w:styleId="FooterChar">
    <w:name w:val="Footer Char"/>
    <w:basedOn w:val="DefaultParagraphFont"/>
    <w:link w:val="Footer"/>
    <w:uiPriority w:val="99"/>
    <w:rsid w:val="00AD0ECA"/>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unhideWhenUsed/>
    <w:rsid w:val="00AD0ECA"/>
    <w:rPr>
      <w:color w:val="467886" w:themeColor="hyperlink"/>
      <w:u w:val="single"/>
    </w:rPr>
  </w:style>
  <w:style w:type="paragraph" w:styleId="BodyText">
    <w:name w:val="Body Text"/>
    <w:basedOn w:val="Normal"/>
    <w:link w:val="BodyTextChar"/>
    <w:rsid w:val="00AD0ECA"/>
    <w:pPr>
      <w:ind w:right="-766"/>
    </w:pPr>
    <w:rPr>
      <w:rFonts w:ascii="Arial" w:hAnsi="Arial"/>
      <w:sz w:val="20"/>
      <w:szCs w:val="20"/>
      <w:lang w:eastAsia="en-US"/>
    </w:rPr>
  </w:style>
  <w:style w:type="character" w:customStyle="1" w:styleId="BodyTextChar">
    <w:name w:val="Body Text Char"/>
    <w:basedOn w:val="DefaultParagraphFont"/>
    <w:link w:val="BodyText"/>
    <w:rsid w:val="00AD0ECA"/>
    <w:rPr>
      <w:rFonts w:ascii="Arial" w:eastAsia="Times New Roman" w:hAnsi="Arial" w:cs="Times New Roman"/>
      <w:sz w:val="20"/>
      <w:szCs w:val="20"/>
      <w:lang w:val="en-AU"/>
    </w:rPr>
  </w:style>
  <w:style w:type="paragraph" w:styleId="BodyText2">
    <w:name w:val="Body Text 2"/>
    <w:basedOn w:val="Normal"/>
    <w:link w:val="BodyText2Char"/>
    <w:rsid w:val="00AD0ECA"/>
    <w:pPr>
      <w:spacing w:after="120" w:line="480" w:lineRule="auto"/>
    </w:pPr>
    <w:rPr>
      <w:sz w:val="20"/>
      <w:szCs w:val="20"/>
      <w:lang w:val="en-US" w:eastAsia="en-US"/>
    </w:rPr>
  </w:style>
  <w:style w:type="character" w:customStyle="1" w:styleId="BodyText2Char">
    <w:name w:val="Body Text 2 Char"/>
    <w:basedOn w:val="DefaultParagraphFont"/>
    <w:link w:val="BodyText2"/>
    <w:rsid w:val="00AD0ECA"/>
    <w:rPr>
      <w:rFonts w:ascii="Times New Roman" w:eastAsia="Times New Roman" w:hAnsi="Times New Roman" w:cs="Times New Roman"/>
      <w:sz w:val="20"/>
      <w:szCs w:val="20"/>
    </w:rPr>
  </w:style>
  <w:style w:type="paragraph" w:styleId="BodyTextIndent2">
    <w:name w:val="Body Text Indent 2"/>
    <w:basedOn w:val="Normal"/>
    <w:link w:val="BodyTextIndent2Char"/>
    <w:rsid w:val="00AD0ECA"/>
    <w:pPr>
      <w:spacing w:after="120" w:line="480" w:lineRule="auto"/>
      <w:ind w:left="283"/>
    </w:pPr>
    <w:rPr>
      <w:sz w:val="20"/>
      <w:szCs w:val="20"/>
      <w:lang w:val="en-US" w:eastAsia="en-US"/>
    </w:rPr>
  </w:style>
  <w:style w:type="character" w:customStyle="1" w:styleId="BodyTextIndent2Char">
    <w:name w:val="Body Text Indent 2 Char"/>
    <w:basedOn w:val="DefaultParagraphFont"/>
    <w:link w:val="BodyTextIndent2"/>
    <w:rsid w:val="00AD0ECA"/>
    <w:rPr>
      <w:rFonts w:ascii="Times New Roman" w:eastAsia="Times New Roman" w:hAnsi="Times New Roman" w:cs="Times New Roman"/>
      <w:sz w:val="20"/>
      <w:szCs w:val="20"/>
    </w:rPr>
  </w:style>
  <w:style w:type="paragraph" w:styleId="NoSpacing">
    <w:name w:val="No Spacing"/>
    <w:link w:val="NoSpacingChar"/>
    <w:uiPriority w:val="1"/>
    <w:qFormat/>
    <w:rsid w:val="00AD0EC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D0ECA"/>
    <w:rPr>
      <w:rFonts w:eastAsiaTheme="minorEastAsia"/>
      <w:lang w:eastAsia="ja-JP"/>
    </w:rPr>
  </w:style>
  <w:style w:type="character" w:styleId="PlaceholderText">
    <w:name w:val="Placeholder Text"/>
    <w:basedOn w:val="DefaultParagraphFont"/>
    <w:uiPriority w:val="99"/>
    <w:semiHidden/>
    <w:rsid w:val="00AD0ECA"/>
    <w:rPr>
      <w:color w:val="808080"/>
    </w:rPr>
  </w:style>
  <w:style w:type="paragraph" w:styleId="TOCHeading">
    <w:name w:val="TOC Heading"/>
    <w:basedOn w:val="Heading1"/>
    <w:next w:val="Normal"/>
    <w:uiPriority w:val="39"/>
    <w:unhideWhenUsed/>
    <w:qFormat/>
    <w:rsid w:val="00AD0ECA"/>
    <w:pPr>
      <w:spacing w:before="480" w:after="0" w:line="276" w:lineRule="auto"/>
      <w:outlineLvl w:val="9"/>
    </w:pPr>
    <w:rPr>
      <w:b/>
      <w:bCs/>
      <w:sz w:val="28"/>
      <w:szCs w:val="28"/>
      <w:lang w:eastAsia="ja-JP"/>
    </w:rPr>
  </w:style>
  <w:style w:type="paragraph" w:styleId="TOC1">
    <w:name w:val="toc 1"/>
    <w:basedOn w:val="NoSpacing"/>
    <w:next w:val="Normal"/>
    <w:autoRedefine/>
    <w:uiPriority w:val="39"/>
    <w:unhideWhenUsed/>
    <w:rsid w:val="00AD0ECA"/>
    <w:pPr>
      <w:tabs>
        <w:tab w:val="left" w:pos="480"/>
        <w:tab w:val="right" w:leader="dot" w:pos="9040"/>
      </w:tabs>
    </w:pPr>
    <w:rPr>
      <w:rFonts w:asciiTheme="majorHAnsi" w:hAnsiTheme="majorHAnsi"/>
      <w:b/>
      <w:color w:val="000000" w:themeColor="text1"/>
      <w:sz w:val="24"/>
    </w:rPr>
  </w:style>
  <w:style w:type="character" w:customStyle="1" w:styleId="font">
    <w:name w:val="font"/>
    <w:basedOn w:val="DefaultParagraphFont"/>
    <w:rsid w:val="00AD0ECA"/>
  </w:style>
  <w:style w:type="table" w:styleId="TableGrid">
    <w:name w:val="Table Grid"/>
    <w:basedOn w:val="TableNormal"/>
    <w:uiPriority w:val="59"/>
    <w:rsid w:val="00AD0EC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64FAB"/>
    <w:pPr>
      <w:tabs>
        <w:tab w:val="left" w:pos="960"/>
        <w:tab w:val="right" w:leader="dot" w:pos="9440"/>
      </w:tabs>
      <w:spacing w:after="100" w:line="276" w:lineRule="auto"/>
      <w:ind w:left="220"/>
    </w:pPr>
    <w:rPr>
      <w:iCs/>
      <w:noProof/>
      <w:sz w:val="22"/>
      <w:szCs w:val="22"/>
      <w:lang w:eastAsia="en-US"/>
    </w:rPr>
  </w:style>
  <w:style w:type="character" w:customStyle="1" w:styleId="frag-no">
    <w:name w:val="frag-no"/>
    <w:basedOn w:val="DefaultParagraphFont"/>
    <w:rsid w:val="00AD0ECA"/>
  </w:style>
  <w:style w:type="character" w:customStyle="1" w:styleId="frag-heading">
    <w:name w:val="frag-heading"/>
    <w:basedOn w:val="DefaultParagraphFont"/>
    <w:rsid w:val="00AD0ECA"/>
  </w:style>
  <w:style w:type="character" w:customStyle="1" w:styleId="Subject">
    <w:name w:val="Subject"/>
    <w:rsid w:val="00AD0ECA"/>
    <w:rPr>
      <w:b/>
    </w:rPr>
  </w:style>
  <w:style w:type="paragraph" w:styleId="TOC3">
    <w:name w:val="toc 3"/>
    <w:basedOn w:val="TOC2"/>
    <w:next w:val="Normal"/>
    <w:autoRedefine/>
    <w:uiPriority w:val="39"/>
    <w:unhideWhenUsed/>
    <w:rsid w:val="00AD0ECA"/>
    <w:pPr>
      <w:ind w:left="480"/>
    </w:pPr>
  </w:style>
  <w:style w:type="character" w:styleId="UnresolvedMention">
    <w:name w:val="Unresolved Mention"/>
    <w:basedOn w:val="DefaultParagraphFont"/>
    <w:uiPriority w:val="99"/>
    <w:semiHidden/>
    <w:unhideWhenUsed/>
    <w:rsid w:val="00AD0ECA"/>
    <w:rPr>
      <w:color w:val="605E5C"/>
      <w:shd w:val="clear" w:color="auto" w:fill="E1DFDD"/>
    </w:rPr>
  </w:style>
  <w:style w:type="paragraph" w:customStyle="1" w:styleId="TableParagraph">
    <w:name w:val="Table Paragraph"/>
    <w:basedOn w:val="Normal"/>
    <w:uiPriority w:val="1"/>
    <w:qFormat/>
    <w:rsid w:val="00AD0ECA"/>
    <w:pPr>
      <w:widowControl w:val="0"/>
      <w:autoSpaceDE w:val="0"/>
      <w:autoSpaceDN w:val="0"/>
      <w:spacing w:line="240" w:lineRule="auto"/>
      <w:ind w:left="107"/>
      <w:jc w:val="left"/>
    </w:pPr>
    <w:rPr>
      <w:rFonts w:ascii="Calibri" w:eastAsia="Calibri" w:hAnsi="Calibri" w:cs="Calibri"/>
      <w:sz w:val="22"/>
      <w:szCs w:val="22"/>
      <w:lang w:val="en-US" w:eastAsia="en-US"/>
    </w:rPr>
  </w:style>
  <w:style w:type="paragraph" w:styleId="TOC4">
    <w:name w:val="toc 4"/>
    <w:basedOn w:val="Normal"/>
    <w:next w:val="Normal"/>
    <w:autoRedefine/>
    <w:uiPriority w:val="39"/>
    <w:unhideWhenUsed/>
    <w:rsid w:val="00AD0ECA"/>
    <w:pPr>
      <w:spacing w:after="100" w:line="240" w:lineRule="auto"/>
      <w:ind w:left="720"/>
    </w:pPr>
    <w:rPr>
      <w:rFonts w:asciiTheme="majorHAnsi" w:hAnsiTheme="majorHAnsi"/>
      <w:sz w:val="22"/>
    </w:rPr>
  </w:style>
  <w:style w:type="character" w:styleId="CommentReference">
    <w:name w:val="annotation reference"/>
    <w:basedOn w:val="DefaultParagraphFont"/>
    <w:uiPriority w:val="99"/>
    <w:semiHidden/>
    <w:unhideWhenUsed/>
    <w:rsid w:val="00AD0ECA"/>
    <w:rPr>
      <w:sz w:val="16"/>
      <w:szCs w:val="16"/>
    </w:rPr>
  </w:style>
  <w:style w:type="paragraph" w:styleId="CommentText">
    <w:name w:val="annotation text"/>
    <w:basedOn w:val="Normal"/>
    <w:link w:val="CommentTextChar"/>
    <w:uiPriority w:val="99"/>
    <w:unhideWhenUsed/>
    <w:rsid w:val="00AD0ECA"/>
    <w:pPr>
      <w:spacing w:line="240" w:lineRule="auto"/>
    </w:pPr>
    <w:rPr>
      <w:sz w:val="20"/>
      <w:szCs w:val="20"/>
    </w:rPr>
  </w:style>
  <w:style w:type="character" w:customStyle="1" w:styleId="CommentTextChar">
    <w:name w:val="Comment Text Char"/>
    <w:basedOn w:val="DefaultParagraphFont"/>
    <w:link w:val="CommentText"/>
    <w:uiPriority w:val="99"/>
    <w:rsid w:val="00AD0ECA"/>
    <w:rPr>
      <w:rFonts w:ascii="Times New Roman" w:eastAsia="Times New Roman" w:hAnsi="Times New Roman" w:cs="Times New Roman"/>
      <w:sz w:val="20"/>
      <w:szCs w:val="20"/>
      <w:lang w:val="en-AU" w:eastAsia="en-AU"/>
    </w:rPr>
  </w:style>
  <w:style w:type="character" w:customStyle="1" w:styleId="frag-defterm">
    <w:name w:val="frag-defterm"/>
    <w:basedOn w:val="DefaultParagraphFont"/>
    <w:rsid w:val="00AD0ECA"/>
  </w:style>
  <w:style w:type="character" w:customStyle="1" w:styleId="frag-extref">
    <w:name w:val="frag-extref"/>
    <w:basedOn w:val="DefaultParagraphFont"/>
    <w:rsid w:val="00AD0ECA"/>
  </w:style>
  <w:style w:type="character" w:customStyle="1" w:styleId="frag-name">
    <w:name w:val="frag-name"/>
    <w:basedOn w:val="DefaultParagraphFont"/>
    <w:rsid w:val="00AD0ECA"/>
  </w:style>
  <w:style w:type="character" w:customStyle="1" w:styleId="frag-citation">
    <w:name w:val="frag-citation"/>
    <w:basedOn w:val="DefaultParagraphFont"/>
    <w:rsid w:val="00AD0ECA"/>
  </w:style>
  <w:style w:type="table" w:styleId="GridTable5Dark-Accent5">
    <w:name w:val="Grid Table 5 Dark Accent 5"/>
    <w:basedOn w:val="TableNormal"/>
    <w:uiPriority w:val="50"/>
    <w:rsid w:val="00AD0ECA"/>
    <w:pPr>
      <w:spacing w:after="0"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character" w:customStyle="1" w:styleId="normaltextrun">
    <w:name w:val="normaltextrun"/>
    <w:basedOn w:val="DefaultParagraphFont"/>
    <w:rsid w:val="00AD0ECA"/>
  </w:style>
  <w:style w:type="character" w:customStyle="1" w:styleId="eop">
    <w:name w:val="eop"/>
    <w:basedOn w:val="DefaultParagraphFont"/>
    <w:rsid w:val="00AD0ECA"/>
  </w:style>
  <w:style w:type="paragraph" w:customStyle="1" w:styleId="paragraph">
    <w:name w:val="paragraph"/>
    <w:basedOn w:val="Normal"/>
    <w:rsid w:val="00AD0ECA"/>
    <w:pPr>
      <w:spacing w:before="100" w:beforeAutospacing="1" w:after="100" w:afterAutospacing="1" w:line="240" w:lineRule="auto"/>
      <w:jc w:val="left"/>
    </w:pPr>
    <w:rPr>
      <w:lang w:val="en-US" w:eastAsia="en-US"/>
    </w:rPr>
  </w:style>
  <w:style w:type="character" w:customStyle="1" w:styleId="tabchar">
    <w:name w:val="tabchar"/>
    <w:basedOn w:val="DefaultParagraphFont"/>
    <w:rsid w:val="00AD0ECA"/>
  </w:style>
  <w:style w:type="character" w:customStyle="1" w:styleId="mord">
    <w:name w:val="mord"/>
    <w:basedOn w:val="DefaultParagraphFont"/>
    <w:rsid w:val="00AD0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557854">
      <w:bodyDiv w:val="1"/>
      <w:marLeft w:val="0"/>
      <w:marRight w:val="0"/>
      <w:marTop w:val="0"/>
      <w:marBottom w:val="0"/>
      <w:divBdr>
        <w:top w:val="none" w:sz="0" w:space="0" w:color="auto"/>
        <w:left w:val="none" w:sz="0" w:space="0" w:color="auto"/>
        <w:bottom w:val="none" w:sz="0" w:space="0" w:color="auto"/>
        <w:right w:val="none" w:sz="0" w:space="0" w:color="auto"/>
      </w:divBdr>
    </w:div>
    <w:div w:id="946502809">
      <w:bodyDiv w:val="1"/>
      <w:marLeft w:val="0"/>
      <w:marRight w:val="0"/>
      <w:marTop w:val="0"/>
      <w:marBottom w:val="0"/>
      <w:divBdr>
        <w:top w:val="none" w:sz="0" w:space="0" w:color="auto"/>
        <w:left w:val="none" w:sz="0" w:space="0" w:color="auto"/>
        <w:bottom w:val="none" w:sz="0" w:space="0" w:color="auto"/>
        <w:right w:val="none" w:sz="0" w:space="0" w:color="auto"/>
      </w:divBdr>
    </w:div>
    <w:div w:id="1056972465">
      <w:bodyDiv w:val="1"/>
      <w:marLeft w:val="0"/>
      <w:marRight w:val="0"/>
      <w:marTop w:val="0"/>
      <w:marBottom w:val="0"/>
      <w:divBdr>
        <w:top w:val="none" w:sz="0" w:space="0" w:color="auto"/>
        <w:left w:val="none" w:sz="0" w:space="0" w:color="auto"/>
        <w:bottom w:val="none" w:sz="0" w:space="0" w:color="auto"/>
        <w:right w:val="none" w:sz="0" w:space="0" w:color="auto"/>
      </w:divBdr>
    </w:div>
    <w:div w:id="1237783748">
      <w:bodyDiv w:val="1"/>
      <w:marLeft w:val="0"/>
      <w:marRight w:val="0"/>
      <w:marTop w:val="0"/>
      <w:marBottom w:val="0"/>
      <w:divBdr>
        <w:top w:val="none" w:sz="0" w:space="0" w:color="auto"/>
        <w:left w:val="none" w:sz="0" w:space="0" w:color="auto"/>
        <w:bottom w:val="none" w:sz="0" w:space="0" w:color="auto"/>
        <w:right w:val="none" w:sz="0" w:space="0" w:color="auto"/>
      </w:divBdr>
    </w:div>
    <w:div w:id="1309364794">
      <w:bodyDiv w:val="1"/>
      <w:marLeft w:val="0"/>
      <w:marRight w:val="0"/>
      <w:marTop w:val="0"/>
      <w:marBottom w:val="0"/>
      <w:divBdr>
        <w:top w:val="none" w:sz="0" w:space="0" w:color="auto"/>
        <w:left w:val="none" w:sz="0" w:space="0" w:color="auto"/>
        <w:bottom w:val="none" w:sz="0" w:space="0" w:color="auto"/>
        <w:right w:val="none" w:sz="0" w:space="0" w:color="auto"/>
      </w:divBdr>
    </w:div>
    <w:div w:id="1728337573">
      <w:bodyDiv w:val="1"/>
      <w:marLeft w:val="0"/>
      <w:marRight w:val="0"/>
      <w:marTop w:val="0"/>
      <w:marBottom w:val="0"/>
      <w:divBdr>
        <w:top w:val="none" w:sz="0" w:space="0" w:color="auto"/>
        <w:left w:val="none" w:sz="0" w:space="0" w:color="auto"/>
        <w:bottom w:val="none" w:sz="0" w:space="0" w:color="auto"/>
        <w:right w:val="none" w:sz="0" w:space="0" w:color="auto"/>
      </w:divBdr>
    </w:div>
    <w:div w:id="1935744781">
      <w:bodyDiv w:val="1"/>
      <w:marLeft w:val="0"/>
      <w:marRight w:val="0"/>
      <w:marTop w:val="0"/>
      <w:marBottom w:val="0"/>
      <w:divBdr>
        <w:top w:val="none" w:sz="0" w:space="0" w:color="auto"/>
        <w:left w:val="none" w:sz="0" w:space="0" w:color="auto"/>
        <w:bottom w:val="none" w:sz="0" w:space="0" w:color="auto"/>
        <w:right w:val="none" w:sz="0" w:space="0" w:color="auto"/>
      </w:divBdr>
    </w:div>
    <w:div w:id="1985354862">
      <w:bodyDiv w:val="1"/>
      <w:marLeft w:val="0"/>
      <w:marRight w:val="0"/>
      <w:marTop w:val="0"/>
      <w:marBottom w:val="0"/>
      <w:divBdr>
        <w:top w:val="none" w:sz="0" w:space="0" w:color="auto"/>
        <w:left w:val="none" w:sz="0" w:space="0" w:color="auto"/>
        <w:bottom w:val="none" w:sz="0" w:space="0" w:color="auto"/>
        <w:right w:val="none" w:sz="0" w:space="0" w:color="auto"/>
      </w:divBdr>
    </w:div>
    <w:div w:id="203819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maps.six.nsw.gov.a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wmf"/><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hyperlink" Target="http://www.designandapproval.com.au" TargetMode="External"/><Relationship Id="rId4" Type="http://schemas.openxmlformats.org/officeDocument/2006/relationships/hyperlink" Target="mailto:info@designandapproval.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D5C6B-18FE-4DF6-BF14-0C4CB0B37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22</Pages>
  <Words>6156</Words>
  <Characters>35095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Nour Hariri</dc:creator>
  <cp:keywords/>
  <dc:description/>
  <cp:lastModifiedBy>Nour Hariri</cp:lastModifiedBy>
  <cp:revision>20</cp:revision>
  <dcterms:created xsi:type="dcterms:W3CDTF">2024-11-28T17:00:00Z</dcterms:created>
  <dcterms:modified xsi:type="dcterms:W3CDTF">2025-01-24T20:21:00Z</dcterms:modified>
</cp:coreProperties>
</file>